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AB053A">
        <w:rPr>
          <w:rFonts w:ascii="Calibri" w:hAnsi="Calibri"/>
          <w:b/>
          <w:sz w:val="32"/>
          <w:szCs w:val="32"/>
        </w:rPr>
        <w:t>5</w:t>
      </w:r>
    </w:p>
    <w:p w:rsidR="00AB053A" w:rsidRPr="007621DE" w:rsidRDefault="00AB053A" w:rsidP="00AB053A">
      <w:pPr>
        <w:pStyle w:val="Zkladntext"/>
        <w:spacing w:after="240"/>
        <w:jc w:val="center"/>
        <w:rPr>
          <w:rFonts w:asciiTheme="minorHAnsi" w:hAnsiTheme="minorHAnsi"/>
          <w:b/>
          <w:color w:val="auto"/>
          <w:sz w:val="28"/>
          <w:szCs w:val="32"/>
        </w:rPr>
      </w:pPr>
      <w:r w:rsidRPr="007621DE">
        <w:rPr>
          <w:rFonts w:asciiTheme="minorHAnsi" w:hAnsiTheme="minorHAnsi"/>
          <w:b/>
          <w:color w:val="auto"/>
          <w:sz w:val="32"/>
          <w:szCs w:val="36"/>
        </w:rPr>
        <w:t>INFOR</w:t>
      </w:r>
      <w:bookmarkStart w:id="0" w:name="_GoBack"/>
      <w:bookmarkEnd w:id="0"/>
      <w:r w:rsidRPr="007621DE">
        <w:rPr>
          <w:rFonts w:asciiTheme="minorHAnsi" w:hAnsiTheme="minorHAnsi"/>
          <w:b/>
          <w:color w:val="auto"/>
          <w:sz w:val="32"/>
          <w:szCs w:val="36"/>
        </w:rPr>
        <w:t>MACE A PROHLÁŠENÍ</w:t>
      </w:r>
      <w:r w:rsidRPr="007621DE">
        <w:rPr>
          <w:rFonts w:asciiTheme="minorHAnsi" w:hAnsiTheme="minorHAnsi"/>
          <w:b/>
          <w:color w:val="auto"/>
          <w:sz w:val="28"/>
          <w:szCs w:val="32"/>
        </w:rPr>
        <w:t xml:space="preserve"> </w:t>
      </w:r>
    </w:p>
    <w:p w:rsidR="00AB053A" w:rsidRPr="007621DE" w:rsidRDefault="00AB053A" w:rsidP="00AB053A">
      <w:pPr>
        <w:pStyle w:val="Zkladntext"/>
        <w:spacing w:after="240"/>
        <w:jc w:val="center"/>
        <w:rPr>
          <w:rFonts w:asciiTheme="minorHAnsi" w:hAnsiTheme="minorHAnsi"/>
          <w:b/>
          <w:color w:val="auto"/>
          <w:sz w:val="22"/>
          <w:szCs w:val="32"/>
        </w:rPr>
      </w:pPr>
      <w:r w:rsidRPr="007621DE">
        <w:rPr>
          <w:rFonts w:asciiTheme="minorHAnsi" w:hAnsiTheme="minorHAnsi"/>
          <w:b/>
          <w:color w:val="auto"/>
          <w:sz w:val="22"/>
          <w:szCs w:val="32"/>
        </w:rPr>
        <w:t>v souladu s § 68 odst. 3 ZVZ</w:t>
      </w:r>
    </w:p>
    <w:p w:rsidR="008A1114" w:rsidRPr="007621DE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7621DE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7621DE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7621DE">
        <w:rPr>
          <w:rFonts w:asciiTheme="minorHAnsi" w:hAnsiTheme="minorHAnsi"/>
        </w:rPr>
        <w:t>„</w:t>
      </w:r>
      <w:r w:rsidRPr="007621DE">
        <w:rPr>
          <w:rFonts w:asciiTheme="minorHAnsi" w:hAnsiTheme="minorHAnsi"/>
          <w:bCs w:val="0"/>
        </w:rPr>
        <w:t>SW a HW informačních a komunikačních sítí S1 – S3</w:t>
      </w:r>
      <w:r w:rsidR="007621DE" w:rsidRPr="007621DE">
        <w:rPr>
          <w:rFonts w:asciiTheme="minorHAnsi" w:hAnsiTheme="minorHAnsi"/>
          <w:bCs w:val="0"/>
        </w:rPr>
        <w:t xml:space="preserve"> – opakované řízení</w:t>
      </w:r>
      <w:r w:rsidRPr="007621DE">
        <w:rPr>
          <w:rFonts w:asciiTheme="minorHAnsi" w:hAnsiTheme="minorHAnsi"/>
        </w:rPr>
        <w:t>“</w:t>
      </w: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7621D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7621D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7621DE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Já, níže podepsaný(á) ............................................................................., nar. ..........................,</w:t>
      </w:r>
    </w:p>
    <w:p w:rsidR="00C0558A" w:rsidRPr="007621DE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7621DE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7621DE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558A" w:rsidRPr="00904397" w:rsidRDefault="00C0558A" w:rsidP="007621DE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7621DE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AB053A" w:rsidRPr="00143A2A" w:rsidRDefault="00AB053A" w:rsidP="00AB053A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v souladu s </w:t>
      </w:r>
      <w:r w:rsidRPr="00143A2A">
        <w:rPr>
          <w:rFonts w:asciiTheme="minorHAnsi" w:hAnsiTheme="minorHAnsi"/>
          <w:b/>
          <w:sz w:val="22"/>
          <w:szCs w:val="22"/>
        </w:rPr>
        <w:t>§ 68 odst. 3 písm. a) a b)</w:t>
      </w:r>
      <w:r w:rsidRPr="00143A2A">
        <w:rPr>
          <w:rFonts w:asciiTheme="minorHAnsi" w:hAnsiTheme="minorHAnsi"/>
          <w:sz w:val="22"/>
          <w:szCs w:val="22"/>
        </w:rPr>
        <w:t xml:space="preserve"> zákona č. 137/2006 Sb., o veřejných zakázkách, ve znění pozdějších předpisů (v této příloze jako „ZVZ“) předkládám:</w:t>
      </w:r>
    </w:p>
    <w:p w:rsidR="00AB053A" w:rsidRDefault="00AB053A" w:rsidP="00AB053A">
      <w:pPr>
        <w:pStyle w:val="Odstavecseseznamem"/>
        <w:numPr>
          <w:ilvl w:val="0"/>
          <w:numId w:val="15"/>
        </w:numPr>
        <w:spacing w:before="24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seznam statutárních orgánů uchazeče nebo členů statutárních orgánů uchazeče, kteří v posledních 3 letech od konce lhůty pro podání nabídek byli v pracovněprávním, funkčním či obdobném poměru u zadavatele:</w:t>
      </w:r>
    </w:p>
    <w:p w:rsidR="00AB053A" w:rsidRDefault="00AB053A" w:rsidP="00AB053A">
      <w:pPr>
        <w:spacing w:before="240"/>
        <w:ind w:left="357"/>
        <w:jc w:val="both"/>
        <w:rPr>
          <w:rFonts w:asciiTheme="minorHAnsi" w:hAnsiTheme="minorHAnsi"/>
          <w:sz w:val="22"/>
          <w:szCs w:val="22"/>
        </w:rPr>
      </w:pPr>
    </w:p>
    <w:p w:rsidR="00AB053A" w:rsidRPr="00401510" w:rsidRDefault="00AB053A" w:rsidP="00AB053A">
      <w:pPr>
        <w:spacing w:before="240"/>
        <w:ind w:left="357"/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ind w:left="714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má-li uchazeč formu akciové společnosti, seznam vlastníků akcií, jejichž souhrnná jmenovitá hodnota přesahuje 10 % základního kapitálu, vyhotovený ve lhůtě pro podání nabídek:</w:t>
      </w: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401510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ind w:left="714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spacing w:after="120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Dále v souladu s </w:t>
      </w:r>
      <w:r w:rsidRPr="00143A2A">
        <w:rPr>
          <w:rFonts w:asciiTheme="minorHAnsi" w:hAnsiTheme="minorHAnsi"/>
          <w:b/>
          <w:sz w:val="22"/>
          <w:szCs w:val="22"/>
        </w:rPr>
        <w:t>§ 68 odst. 3 písm. c)</w:t>
      </w:r>
      <w:r w:rsidRPr="00143A2A">
        <w:rPr>
          <w:rFonts w:asciiTheme="minorHAnsi" w:hAnsiTheme="minorHAnsi"/>
          <w:sz w:val="22"/>
          <w:szCs w:val="22"/>
        </w:rPr>
        <w:t xml:space="preserve"> ZVZ tímto prohlašuji, že:</w:t>
      </w:r>
    </w:p>
    <w:p w:rsidR="00AB053A" w:rsidRPr="00143A2A" w:rsidRDefault="00AB053A" w:rsidP="00AB053A">
      <w:pPr>
        <w:pStyle w:val="Odstavecseseznamem"/>
        <w:numPr>
          <w:ilvl w:val="0"/>
          <w:numId w:val="15"/>
        </w:numPr>
        <w:spacing w:before="240"/>
        <w:ind w:left="714" w:hanging="357"/>
        <w:jc w:val="both"/>
        <w:rPr>
          <w:rFonts w:asciiTheme="minorHAnsi" w:hAnsiTheme="minorHAnsi"/>
          <w:sz w:val="22"/>
          <w:szCs w:val="22"/>
        </w:rPr>
      </w:pPr>
      <w:r w:rsidRPr="00143A2A">
        <w:rPr>
          <w:rFonts w:asciiTheme="minorHAnsi" w:hAnsiTheme="minorHAnsi"/>
          <w:sz w:val="22"/>
          <w:szCs w:val="22"/>
        </w:rPr>
        <w:t>uchazeč neuzavřel a neuzavře zakázanou dohodu podle zvláštního právního předpisu v souvislosti s výše uvedenou veřejnou zakázkou. Zvláštním právním předpisem se rozumí zákon č. 143/2001 Sb., o ochranně hospodářské soutěže a o změně některých zákonů (zákon o ochranně hospodářské soutěže), ve znění pozdějších předpisů.</w:t>
      </w: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AB053A">
      <w:pPr>
        <w:jc w:val="both"/>
        <w:rPr>
          <w:rFonts w:asciiTheme="minorHAnsi" w:hAnsiTheme="minorHAnsi"/>
          <w:sz w:val="22"/>
          <w:szCs w:val="22"/>
        </w:rPr>
      </w:pPr>
    </w:p>
    <w:p w:rsidR="00AB053A" w:rsidRPr="00143A2A" w:rsidRDefault="00AB053A" w:rsidP="007621DE">
      <w:pPr>
        <w:pStyle w:val="Odstavecseseznamem"/>
        <w:autoSpaceDE w:val="0"/>
        <w:spacing w:before="120" w:after="24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AB053A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AB053A" w:rsidRPr="00143A2A" w:rsidRDefault="00AB053A" w:rsidP="007621DE">
      <w:pPr>
        <w:pStyle w:val="Odstavecseseznamem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143A2A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143A2A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Funkce: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Podpis oprávněné osoby:</w:t>
      </w:r>
    </w:p>
    <w:p w:rsidR="00AB053A" w:rsidRPr="00143A2A" w:rsidRDefault="00AB053A" w:rsidP="007621DE">
      <w:pPr>
        <w:pStyle w:val="Odstavecseseznamem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143A2A">
        <w:rPr>
          <w:rFonts w:asciiTheme="minorHAnsi" w:hAnsiTheme="minorHAnsi"/>
          <w:bCs/>
          <w:sz w:val="22"/>
          <w:szCs w:val="22"/>
        </w:rPr>
        <w:t>Případně razítko:</w:t>
      </w:r>
    </w:p>
    <w:p w:rsidR="00B3781F" w:rsidRPr="00D115BD" w:rsidRDefault="00B3781F" w:rsidP="007621DE">
      <w:pPr>
        <w:jc w:val="both"/>
        <w:rPr>
          <w:rFonts w:asciiTheme="minorHAnsi" w:hAnsiTheme="minorHAnsi"/>
          <w:bCs/>
          <w:sz w:val="22"/>
          <w:szCs w:val="22"/>
        </w:rPr>
      </w:pPr>
    </w:p>
    <w:sectPr w:rsidR="00B3781F" w:rsidRPr="00D115BD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4A5B84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4A5B84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7621DE">
      <w:rPr>
        <w:rFonts w:ascii="Calibri" w:eastAsia="Calibri" w:hAnsi="Calibri" w:cs="Arial"/>
        <w:noProof/>
        <w:sz w:val="20"/>
        <w:szCs w:val="20"/>
      </w:rPr>
      <w:t>2</w:t>
    </w:r>
    <w:r w:rsidR="004A5B84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7B4845"/>
    <w:multiLevelType w:val="hybridMultilevel"/>
    <w:tmpl w:val="6CF21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5B84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621DE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F2D15"/>
    <w:rsid w:val="00A24612"/>
    <w:rsid w:val="00A645B1"/>
    <w:rsid w:val="00A86957"/>
    <w:rsid w:val="00A871C6"/>
    <w:rsid w:val="00AB053A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15811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D5C8F-E83C-4C6C-B788-9B3F73361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1915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Bídová</cp:lastModifiedBy>
  <cp:revision>7</cp:revision>
  <cp:lastPrinted>2014-07-16T13:17:00Z</cp:lastPrinted>
  <dcterms:created xsi:type="dcterms:W3CDTF">2014-07-08T11:29:00Z</dcterms:created>
  <dcterms:modified xsi:type="dcterms:W3CDTF">2014-09-02T11:33:00Z</dcterms:modified>
</cp:coreProperties>
</file>