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355A9" w:rsidRPr="007665F9" w:rsidRDefault="00C355A9" w:rsidP="00872960">
      <w:pPr>
        <w:rPr>
          <w:rFonts w:ascii="Arial Narrow" w:hAnsi="Arial Narrow"/>
        </w:rPr>
      </w:pPr>
    </w:p>
    <w:tbl>
      <w:tblPr>
        <w:tblW w:w="0" w:type="auto"/>
        <w:tblInd w:w="-314" w:type="dxa"/>
        <w:tblLayout w:type="fixed"/>
        <w:tblCellMar>
          <w:left w:w="112" w:type="dxa"/>
          <w:right w:w="112" w:type="dxa"/>
        </w:tblCellMar>
        <w:tblLook w:val="0000" w:firstRow="0" w:lastRow="0" w:firstColumn="0" w:lastColumn="0" w:noHBand="0" w:noVBand="0"/>
      </w:tblPr>
      <w:tblGrid>
        <w:gridCol w:w="5652"/>
        <w:gridCol w:w="3392"/>
      </w:tblGrid>
      <w:tr w:rsidR="00C355A9" w:rsidRPr="007665F9" w:rsidTr="00872960">
        <w:tc>
          <w:tcPr>
            <w:tcW w:w="5652" w:type="dxa"/>
            <w:tcBorders>
              <w:top w:val="single" w:sz="4" w:space="0" w:color="000000"/>
              <w:left w:val="single" w:sz="4" w:space="0" w:color="000000"/>
              <w:bottom w:val="single" w:sz="4" w:space="0" w:color="000000"/>
              <w:right w:val="single" w:sz="4" w:space="0" w:color="000000"/>
            </w:tcBorders>
            <w:shd w:val="clear" w:color="000000" w:fill="auto"/>
          </w:tcPr>
          <w:p w:rsidR="00C355A9" w:rsidRPr="007665F9" w:rsidRDefault="00C355A9">
            <w:pPr>
              <w:ind w:left="426"/>
              <w:rPr>
                <w:rFonts w:ascii="Arial Narrow" w:hAnsi="Arial Narrow"/>
                <w:b/>
                <w:i/>
                <w:color w:val="FF0000"/>
                <w:sz w:val="18"/>
              </w:rPr>
            </w:pPr>
            <w:r w:rsidRPr="007665F9">
              <w:rPr>
                <w:rFonts w:ascii="Arial Narrow" w:hAnsi="Arial Narrow"/>
                <w:color w:val="FF0000"/>
                <w:sz w:val="18"/>
              </w:rPr>
              <w:t>Stupeň:</w:t>
            </w:r>
            <w:r w:rsidRPr="007665F9">
              <w:rPr>
                <w:rFonts w:ascii="Arial Narrow" w:hAnsi="Arial Narrow"/>
                <w:color w:val="FF0000"/>
                <w:sz w:val="22"/>
              </w:rPr>
              <w:t xml:space="preserve"> </w:t>
            </w:r>
            <w:r w:rsidRPr="007665F9">
              <w:rPr>
                <w:rFonts w:ascii="Arial Narrow" w:hAnsi="Arial Narrow"/>
                <w:b/>
                <w:i/>
                <w:color w:val="FF0000"/>
                <w:sz w:val="18"/>
              </w:rPr>
              <w:t>Dokumentace pro provedení stavby - DPS</w:t>
            </w:r>
          </w:p>
        </w:tc>
        <w:tc>
          <w:tcPr>
            <w:tcW w:w="3392" w:type="dxa"/>
            <w:tcBorders>
              <w:top w:val="single" w:sz="4" w:space="0" w:color="000000"/>
              <w:left w:val="single" w:sz="4" w:space="0" w:color="000000"/>
              <w:bottom w:val="single" w:sz="4" w:space="0" w:color="000000"/>
              <w:right w:val="single" w:sz="4" w:space="0" w:color="000000"/>
            </w:tcBorders>
            <w:shd w:val="clear" w:color="000000" w:fill="auto"/>
          </w:tcPr>
          <w:p w:rsidR="00C355A9" w:rsidRPr="007665F9" w:rsidRDefault="00C355A9" w:rsidP="00BA1879">
            <w:pPr>
              <w:jc w:val="right"/>
              <w:rPr>
                <w:rFonts w:ascii="Arial Narrow" w:hAnsi="Arial Narrow"/>
                <w:b/>
                <w:i/>
                <w:color w:val="FF0000"/>
                <w:sz w:val="18"/>
                <w:u w:val="single"/>
              </w:rPr>
            </w:pPr>
            <w:r w:rsidRPr="007665F9">
              <w:rPr>
                <w:rFonts w:ascii="Arial Narrow" w:hAnsi="Arial Narrow"/>
                <w:b/>
                <w:i/>
                <w:color w:val="FF0000"/>
                <w:sz w:val="18"/>
                <w:u w:val="single"/>
              </w:rPr>
              <w:t xml:space="preserve">číslo zakázky: </w:t>
            </w:r>
            <w:r w:rsidR="00BA1879" w:rsidRPr="00BA1879">
              <w:rPr>
                <w:rFonts w:ascii="Arial Narrow" w:hAnsi="Arial Narrow"/>
                <w:b/>
                <w:i/>
                <w:color w:val="FF0000"/>
                <w:sz w:val="18"/>
                <w:u w:val="single"/>
              </w:rPr>
              <w:t>774-12</w:t>
            </w:r>
          </w:p>
        </w:tc>
      </w:tr>
    </w:tbl>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pStyle w:val="Obsah8"/>
        <w:rPr>
          <w:rFonts w:ascii="Arial Narrow" w:hAnsi="Arial Narrow"/>
        </w:rPr>
      </w:pPr>
    </w:p>
    <w:p w:rsidR="00C355A9" w:rsidRPr="007665F9" w:rsidRDefault="00C355A9">
      <w:pPr>
        <w:pStyle w:val="Obsah8"/>
        <w:rPr>
          <w:rFonts w:ascii="Arial Narrow" w:hAnsi="Arial Narrow"/>
        </w:rPr>
      </w:pP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jc w:val="center"/>
        <w:rPr>
          <w:rFonts w:ascii="Arial Narrow" w:hAnsi="Arial Narrow"/>
          <w:b/>
          <w:color w:val="0000FF"/>
          <w:sz w:val="40"/>
        </w:rPr>
      </w:pPr>
      <w:bookmarkStart w:id="0" w:name="_Toc505842915"/>
      <w:r w:rsidRPr="007665F9">
        <w:rPr>
          <w:rFonts w:ascii="Arial Narrow" w:hAnsi="Arial Narrow"/>
          <w:b/>
          <w:color w:val="0000FF"/>
          <w:sz w:val="40"/>
        </w:rPr>
        <w:t>TECHNICKÁ ZPRÁVA</w:t>
      </w:r>
      <w:bookmarkEnd w:id="0"/>
    </w:p>
    <w:p w:rsidR="00C355A9" w:rsidRPr="007665F9" w:rsidRDefault="00C355A9">
      <w:pPr>
        <w:jc w:val="center"/>
        <w:rPr>
          <w:rFonts w:ascii="Arial Narrow" w:hAnsi="Arial Narrow"/>
          <w:b/>
          <w:color w:val="0000FF"/>
          <w:sz w:val="40"/>
        </w:rPr>
      </w:pPr>
    </w:p>
    <w:p w:rsidR="00C355A9" w:rsidRPr="007665F9" w:rsidRDefault="00C355A9">
      <w:pPr>
        <w:jc w:val="center"/>
        <w:rPr>
          <w:rFonts w:ascii="Arial Narrow" w:hAnsi="Arial Narrow"/>
          <w:b/>
          <w:color w:val="0000FF"/>
          <w:sz w:val="40"/>
        </w:rPr>
      </w:pPr>
      <w:r w:rsidRPr="007665F9">
        <w:rPr>
          <w:rFonts w:ascii="Arial Narrow" w:hAnsi="Arial Narrow"/>
          <w:b/>
          <w:color w:val="0000FF"/>
          <w:sz w:val="40"/>
        </w:rPr>
        <w:t xml:space="preserve"> E1</w:t>
      </w: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C355A9">
      <w:pPr>
        <w:pStyle w:val="Obsah8"/>
        <w:rPr>
          <w:rFonts w:ascii="Arial Narrow" w:hAnsi="Arial Narrow"/>
        </w:rPr>
      </w:pPr>
    </w:p>
    <w:p w:rsidR="00C355A9" w:rsidRPr="007665F9" w:rsidRDefault="00C355A9">
      <w:pPr>
        <w:spacing w:before="120" w:line="240" w:lineRule="atLeast"/>
        <w:rPr>
          <w:rFonts w:ascii="Arial Narrow" w:hAnsi="Arial Narrow"/>
          <w:b/>
          <w:sz w:val="28"/>
        </w:rPr>
      </w:pPr>
      <w:r w:rsidRPr="007665F9">
        <w:rPr>
          <w:rFonts w:ascii="Arial Narrow" w:hAnsi="Arial Narrow"/>
          <w:b/>
          <w:sz w:val="28"/>
        </w:rPr>
        <w:t>Akce:</w:t>
      </w: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BA1879" w:rsidRPr="00BA1879" w:rsidRDefault="00BA1879" w:rsidP="00BA1879">
      <w:pPr>
        <w:jc w:val="center"/>
        <w:rPr>
          <w:rFonts w:ascii="Arial Narrow" w:hAnsi="Arial Narrow"/>
          <w:b/>
          <w:sz w:val="32"/>
        </w:rPr>
      </w:pPr>
      <w:r w:rsidRPr="00BA1879">
        <w:rPr>
          <w:rFonts w:ascii="Arial Narrow" w:hAnsi="Arial Narrow"/>
          <w:b/>
          <w:sz w:val="32"/>
        </w:rPr>
        <w:t>ŠKOLÍCÍ STŘEDISKO FIRMY WEBCOM a.s</w:t>
      </w:r>
    </w:p>
    <w:p w:rsidR="00C355A9" w:rsidRDefault="00BA1879" w:rsidP="00BA1879">
      <w:pPr>
        <w:jc w:val="center"/>
        <w:rPr>
          <w:rFonts w:ascii="Arial Narrow" w:hAnsi="Arial Narrow"/>
          <w:b/>
          <w:sz w:val="32"/>
        </w:rPr>
      </w:pPr>
      <w:r w:rsidRPr="00BA1879">
        <w:rPr>
          <w:rFonts w:ascii="Arial Narrow" w:hAnsi="Arial Narrow"/>
          <w:b/>
          <w:sz w:val="32"/>
        </w:rPr>
        <w:t>TIŠNOVSKÁ 137, BRNO</w:t>
      </w:r>
    </w:p>
    <w:p w:rsidR="00BA1879" w:rsidRDefault="00BA1879" w:rsidP="00BA1879">
      <w:pPr>
        <w:jc w:val="center"/>
        <w:rPr>
          <w:rFonts w:ascii="Arial Narrow" w:hAnsi="Arial Narrow"/>
          <w:b/>
          <w:sz w:val="24"/>
          <w:szCs w:val="24"/>
        </w:rPr>
      </w:pPr>
      <w:r w:rsidRPr="00BA1879">
        <w:rPr>
          <w:rFonts w:ascii="Arial Narrow" w:hAnsi="Arial Narrow"/>
          <w:b/>
          <w:sz w:val="24"/>
          <w:szCs w:val="24"/>
        </w:rPr>
        <w:t>PARC. Č. 1577, K.Ú. BRNO - ČERNÁ POLE</w:t>
      </w:r>
    </w:p>
    <w:p w:rsidR="00BA1879" w:rsidRPr="00BA1879" w:rsidRDefault="00BA1879" w:rsidP="00BA1879">
      <w:pPr>
        <w:jc w:val="center"/>
        <w:rPr>
          <w:rFonts w:ascii="Arial Narrow" w:hAnsi="Arial Narrow"/>
          <w:b/>
          <w:sz w:val="24"/>
          <w:szCs w:val="24"/>
        </w:rPr>
      </w:pPr>
    </w:p>
    <w:p w:rsidR="00C355A9" w:rsidRPr="007665F9" w:rsidRDefault="00C355A9">
      <w:pPr>
        <w:jc w:val="center"/>
        <w:rPr>
          <w:rFonts w:ascii="Arial Narrow" w:hAnsi="Arial Narrow"/>
          <w:b/>
          <w:sz w:val="32"/>
        </w:rPr>
      </w:pPr>
      <w:r w:rsidRPr="007665F9">
        <w:rPr>
          <w:rFonts w:ascii="Arial Narrow" w:hAnsi="Arial Narrow"/>
          <w:b/>
          <w:sz w:val="32"/>
        </w:rPr>
        <w:t>Část:       Elektroinstalace</w:t>
      </w:r>
    </w:p>
    <w:p w:rsidR="00C355A9" w:rsidRDefault="00C355A9">
      <w:pPr>
        <w:rPr>
          <w:rFonts w:ascii="Arial Narrow" w:hAnsi="Arial Narrow"/>
          <w:sz w:val="16"/>
        </w:rPr>
      </w:pPr>
    </w:p>
    <w:p w:rsidR="00872960" w:rsidRDefault="00872960">
      <w:pPr>
        <w:rPr>
          <w:rFonts w:ascii="Arial Narrow" w:hAnsi="Arial Narrow"/>
          <w:sz w:val="16"/>
        </w:rPr>
      </w:pPr>
    </w:p>
    <w:p w:rsidR="00C355A9" w:rsidRPr="007665F9" w:rsidRDefault="00C355A9">
      <w:pPr>
        <w:rPr>
          <w:rFonts w:ascii="Arial Narrow" w:hAnsi="Arial Narrow"/>
          <w:sz w:val="16"/>
        </w:rPr>
      </w:pPr>
    </w:p>
    <w:p w:rsidR="00872960" w:rsidRDefault="00C355A9">
      <w:pPr>
        <w:rPr>
          <w:rFonts w:ascii="Arial Narrow" w:hAnsi="Arial Narrow"/>
          <w:i/>
          <w:sz w:val="24"/>
        </w:rPr>
      </w:pPr>
      <w:r w:rsidRPr="007665F9">
        <w:rPr>
          <w:rFonts w:ascii="Arial Narrow" w:hAnsi="Arial Narrow"/>
          <w:sz w:val="24"/>
          <w:u w:val="single"/>
        </w:rPr>
        <w:t>Investor:</w:t>
      </w:r>
      <w:r w:rsidRPr="007665F9">
        <w:rPr>
          <w:rFonts w:ascii="Arial Narrow" w:hAnsi="Arial Narrow"/>
          <w:sz w:val="24"/>
        </w:rPr>
        <w:t xml:space="preserve"> </w:t>
      </w:r>
      <w:r w:rsidRPr="007665F9">
        <w:rPr>
          <w:rFonts w:ascii="Arial Narrow" w:hAnsi="Arial Narrow"/>
          <w:i/>
          <w:sz w:val="24"/>
        </w:rPr>
        <w:tab/>
      </w:r>
      <w:r w:rsidR="00BA1879" w:rsidRPr="00BA1879">
        <w:rPr>
          <w:rFonts w:ascii="Arial Narrow" w:hAnsi="Arial Narrow"/>
          <w:i/>
          <w:sz w:val="24"/>
        </w:rPr>
        <w:t>WEBCOM a.s., U PLYNÁRNY 1002/97 , 101 00 PRAHA 10</w:t>
      </w:r>
      <w:bookmarkStart w:id="1" w:name="_Toc504144478"/>
      <w:bookmarkStart w:id="2" w:name="_Toc504144479"/>
      <w:bookmarkEnd w:id="1"/>
      <w:bookmarkEnd w:id="2"/>
    </w:p>
    <w:p w:rsidR="00BA1879" w:rsidRDefault="00BA1879">
      <w:pPr>
        <w:rPr>
          <w:rFonts w:ascii="Arial Narrow" w:hAnsi="Arial Narrow"/>
          <w:i/>
          <w:sz w:val="24"/>
        </w:rPr>
      </w:pPr>
    </w:p>
    <w:p w:rsidR="00C355A9" w:rsidRPr="007665F9" w:rsidRDefault="00C355A9">
      <w:pPr>
        <w:rPr>
          <w:rFonts w:ascii="Arial Narrow" w:hAnsi="Arial Narrow"/>
          <w:sz w:val="16"/>
        </w:rPr>
      </w:pPr>
    </w:p>
    <w:p w:rsidR="00C355A9" w:rsidRPr="007665F9" w:rsidRDefault="00C355A9">
      <w:pPr>
        <w:rPr>
          <w:rFonts w:ascii="Arial Narrow" w:hAnsi="Arial Narrow"/>
          <w:b/>
          <w:i/>
          <w:u w:val="single"/>
        </w:rPr>
      </w:pPr>
      <w:r w:rsidRPr="007665F9">
        <w:rPr>
          <w:rFonts w:ascii="Arial Narrow" w:hAnsi="Arial Narrow"/>
          <w:b/>
          <w:i/>
          <w:u w:val="single"/>
        </w:rPr>
        <w:t>Seznam dokumentace:</w:t>
      </w:r>
    </w:p>
    <w:p w:rsidR="00C355A9" w:rsidRPr="007665F9" w:rsidRDefault="00C355A9">
      <w:pPr>
        <w:rPr>
          <w:rFonts w:ascii="Arial Narrow" w:hAnsi="Arial Narrow"/>
          <w:sz w:val="16"/>
        </w:rPr>
      </w:pPr>
    </w:p>
    <w:p w:rsidR="00C355A9" w:rsidRPr="007665F9" w:rsidRDefault="00C355A9" w:rsidP="00BA1879">
      <w:pPr>
        <w:tabs>
          <w:tab w:val="left" w:pos="720"/>
        </w:tabs>
        <w:ind w:left="720" w:hanging="360"/>
        <w:jc w:val="both"/>
        <w:rPr>
          <w:rFonts w:ascii="Arial Narrow" w:hAnsi="Arial Narrow"/>
          <w:sz w:val="16"/>
        </w:rPr>
      </w:pPr>
      <w:r w:rsidRPr="007665F9">
        <w:rPr>
          <w:rFonts w:ascii="Arial Narrow" w:hAnsi="Arial Narrow"/>
          <w:sz w:val="16"/>
        </w:rPr>
        <w:t>E1</w:t>
      </w:r>
      <w:r w:rsidR="00BA1879">
        <w:rPr>
          <w:rFonts w:ascii="Arial Narrow" w:hAnsi="Arial Narrow"/>
          <w:sz w:val="16"/>
        </w:rPr>
        <w:tab/>
        <w:t>-</w:t>
      </w:r>
      <w:r w:rsidR="00BA1879">
        <w:rPr>
          <w:rFonts w:ascii="Arial Narrow" w:hAnsi="Arial Narrow"/>
          <w:sz w:val="16"/>
        </w:rPr>
        <w:tab/>
      </w:r>
      <w:r w:rsidRPr="007665F9">
        <w:rPr>
          <w:rFonts w:ascii="Arial Narrow" w:hAnsi="Arial Narrow"/>
          <w:sz w:val="16"/>
        </w:rPr>
        <w:t>TECHNICKÁ ZPRÁVA</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E2</w:t>
      </w:r>
      <w:r>
        <w:rPr>
          <w:rFonts w:ascii="Arial Narrow" w:hAnsi="Arial Narrow"/>
          <w:sz w:val="16"/>
        </w:rPr>
        <w:tab/>
        <w:t>-</w:t>
      </w:r>
      <w:r>
        <w:rPr>
          <w:rFonts w:ascii="Arial Narrow" w:hAnsi="Arial Narrow"/>
          <w:sz w:val="16"/>
        </w:rPr>
        <w:tab/>
      </w:r>
      <w:r w:rsidR="00257102" w:rsidRPr="00257102">
        <w:rPr>
          <w:rFonts w:ascii="Arial Narrow" w:hAnsi="Arial Narrow"/>
          <w:sz w:val="16"/>
        </w:rPr>
        <w:t xml:space="preserve">1.NP </w:t>
      </w:r>
      <w:r>
        <w:rPr>
          <w:rFonts w:ascii="Arial Narrow" w:hAnsi="Arial Narrow"/>
          <w:sz w:val="16"/>
        </w:rPr>
        <w:t>–</w:t>
      </w:r>
      <w:r w:rsidR="00257102" w:rsidRPr="00257102">
        <w:rPr>
          <w:rFonts w:ascii="Arial Narrow" w:hAnsi="Arial Narrow"/>
          <w:sz w:val="16"/>
        </w:rPr>
        <w:t xml:space="preserve"> </w:t>
      </w:r>
      <w:r>
        <w:rPr>
          <w:rFonts w:ascii="Arial Narrow" w:hAnsi="Arial Narrow"/>
          <w:sz w:val="16"/>
        </w:rPr>
        <w:t>OSVĚTLENÍ</w:t>
      </w:r>
    </w:p>
    <w:p w:rsidR="00C355A9" w:rsidRPr="007665F9" w:rsidRDefault="00BA1879" w:rsidP="00BA1879">
      <w:pPr>
        <w:tabs>
          <w:tab w:val="left" w:pos="720"/>
        </w:tabs>
        <w:ind w:left="720" w:hanging="360"/>
        <w:jc w:val="both"/>
        <w:rPr>
          <w:rFonts w:ascii="Arial Narrow" w:hAnsi="Arial Narrow"/>
          <w:sz w:val="16"/>
        </w:rPr>
      </w:pPr>
      <w:r>
        <w:rPr>
          <w:rFonts w:ascii="Arial Narrow" w:hAnsi="Arial Narrow"/>
          <w:sz w:val="16"/>
        </w:rPr>
        <w:t>E3</w:t>
      </w:r>
      <w:r>
        <w:rPr>
          <w:rFonts w:ascii="Arial Narrow" w:hAnsi="Arial Narrow"/>
          <w:sz w:val="16"/>
        </w:rPr>
        <w:tab/>
        <w:t>-</w:t>
      </w:r>
      <w:r>
        <w:rPr>
          <w:rFonts w:ascii="Arial Narrow" w:hAnsi="Arial Narrow"/>
          <w:sz w:val="16"/>
        </w:rPr>
        <w:tab/>
        <w:t>1.NP – ZÁSUVKY, TECHNOLOGIE, UZEMNĚNÍ</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E4</w:t>
      </w:r>
      <w:r>
        <w:rPr>
          <w:rFonts w:ascii="Arial Narrow" w:hAnsi="Arial Narrow"/>
          <w:sz w:val="16"/>
        </w:rPr>
        <w:tab/>
        <w:t>-</w:t>
      </w:r>
      <w:r>
        <w:rPr>
          <w:rFonts w:ascii="Arial Narrow" w:hAnsi="Arial Narrow"/>
          <w:sz w:val="16"/>
        </w:rPr>
        <w:tab/>
        <w:t>2</w:t>
      </w:r>
      <w:r w:rsidRPr="00257102">
        <w:rPr>
          <w:rFonts w:ascii="Arial Narrow" w:hAnsi="Arial Narrow"/>
          <w:sz w:val="16"/>
        </w:rPr>
        <w:t xml:space="preserve">.NP </w:t>
      </w:r>
      <w:r>
        <w:rPr>
          <w:rFonts w:ascii="Arial Narrow" w:hAnsi="Arial Narrow"/>
          <w:sz w:val="16"/>
        </w:rPr>
        <w:t>–</w:t>
      </w:r>
      <w:r w:rsidRPr="00257102">
        <w:rPr>
          <w:rFonts w:ascii="Arial Narrow" w:hAnsi="Arial Narrow"/>
          <w:sz w:val="16"/>
        </w:rPr>
        <w:t xml:space="preserve"> </w:t>
      </w:r>
      <w:r>
        <w:rPr>
          <w:rFonts w:ascii="Arial Narrow" w:hAnsi="Arial Narrow"/>
          <w:sz w:val="16"/>
        </w:rPr>
        <w:t>OSVĚTLENÍ</w:t>
      </w:r>
    </w:p>
    <w:p w:rsidR="00BA1879" w:rsidRPr="007665F9" w:rsidRDefault="00BA1879" w:rsidP="00BA1879">
      <w:pPr>
        <w:tabs>
          <w:tab w:val="left" w:pos="720"/>
        </w:tabs>
        <w:ind w:left="720" w:hanging="360"/>
        <w:jc w:val="both"/>
        <w:rPr>
          <w:rFonts w:ascii="Arial Narrow" w:hAnsi="Arial Narrow"/>
          <w:sz w:val="16"/>
        </w:rPr>
      </w:pPr>
      <w:r>
        <w:rPr>
          <w:rFonts w:ascii="Arial Narrow" w:hAnsi="Arial Narrow"/>
          <w:sz w:val="16"/>
        </w:rPr>
        <w:t>E5</w:t>
      </w:r>
      <w:r>
        <w:rPr>
          <w:rFonts w:ascii="Arial Narrow" w:hAnsi="Arial Narrow"/>
          <w:sz w:val="16"/>
        </w:rPr>
        <w:tab/>
        <w:t>-</w:t>
      </w:r>
      <w:r>
        <w:rPr>
          <w:rFonts w:ascii="Arial Narrow" w:hAnsi="Arial Narrow"/>
          <w:sz w:val="16"/>
        </w:rPr>
        <w:tab/>
        <w:t>2.NP – ZÁSUVKY, TECHNOLOGIE</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E6</w:t>
      </w:r>
      <w:r>
        <w:rPr>
          <w:rFonts w:ascii="Arial Narrow" w:hAnsi="Arial Narrow"/>
          <w:sz w:val="16"/>
        </w:rPr>
        <w:tab/>
        <w:t>-</w:t>
      </w:r>
      <w:r>
        <w:rPr>
          <w:rFonts w:ascii="Arial Narrow" w:hAnsi="Arial Narrow"/>
          <w:sz w:val="16"/>
        </w:rPr>
        <w:tab/>
        <w:t>3</w:t>
      </w:r>
      <w:r w:rsidRPr="00257102">
        <w:rPr>
          <w:rFonts w:ascii="Arial Narrow" w:hAnsi="Arial Narrow"/>
          <w:sz w:val="16"/>
        </w:rPr>
        <w:t xml:space="preserve">.NP </w:t>
      </w:r>
      <w:r>
        <w:rPr>
          <w:rFonts w:ascii="Arial Narrow" w:hAnsi="Arial Narrow"/>
          <w:sz w:val="16"/>
        </w:rPr>
        <w:t>–</w:t>
      </w:r>
      <w:r w:rsidRPr="00257102">
        <w:rPr>
          <w:rFonts w:ascii="Arial Narrow" w:hAnsi="Arial Narrow"/>
          <w:sz w:val="16"/>
        </w:rPr>
        <w:t xml:space="preserve"> </w:t>
      </w:r>
      <w:r>
        <w:rPr>
          <w:rFonts w:ascii="Arial Narrow" w:hAnsi="Arial Narrow"/>
          <w:sz w:val="16"/>
        </w:rPr>
        <w:t>OSVĚTLENÍ</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E7</w:t>
      </w:r>
      <w:r>
        <w:rPr>
          <w:rFonts w:ascii="Arial Narrow" w:hAnsi="Arial Narrow"/>
          <w:sz w:val="16"/>
        </w:rPr>
        <w:tab/>
        <w:t>-</w:t>
      </w:r>
      <w:r>
        <w:rPr>
          <w:rFonts w:ascii="Arial Narrow" w:hAnsi="Arial Narrow"/>
          <w:sz w:val="16"/>
        </w:rPr>
        <w:tab/>
        <w:t>3.NP – ZÁSUVKY, TECHNOLOGIE</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E8</w:t>
      </w:r>
      <w:r>
        <w:rPr>
          <w:rFonts w:ascii="Arial Narrow" w:hAnsi="Arial Narrow"/>
          <w:sz w:val="16"/>
        </w:rPr>
        <w:tab/>
        <w:t>-</w:t>
      </w:r>
      <w:r>
        <w:rPr>
          <w:rFonts w:ascii="Arial Narrow" w:hAnsi="Arial Narrow"/>
          <w:sz w:val="16"/>
        </w:rPr>
        <w:tab/>
        <w:t>SITUACE</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E9</w:t>
      </w:r>
      <w:r>
        <w:rPr>
          <w:rFonts w:ascii="Arial Narrow" w:hAnsi="Arial Narrow"/>
          <w:sz w:val="16"/>
        </w:rPr>
        <w:tab/>
        <w:t>-</w:t>
      </w:r>
      <w:r>
        <w:rPr>
          <w:rFonts w:ascii="Arial Narrow" w:hAnsi="Arial Narrow"/>
          <w:sz w:val="16"/>
        </w:rPr>
        <w:tab/>
        <w:t>SCHÉMA PŘENOSU</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E10</w:t>
      </w:r>
      <w:r>
        <w:rPr>
          <w:rFonts w:ascii="Arial Narrow" w:hAnsi="Arial Narrow"/>
          <w:sz w:val="16"/>
        </w:rPr>
        <w:tab/>
        <w:t>-</w:t>
      </w:r>
      <w:r>
        <w:rPr>
          <w:rFonts w:ascii="Arial Narrow" w:hAnsi="Arial Narrow"/>
          <w:sz w:val="16"/>
        </w:rPr>
        <w:tab/>
        <w:t>STŘECHA</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E11</w:t>
      </w:r>
      <w:r>
        <w:rPr>
          <w:rFonts w:ascii="Arial Narrow" w:hAnsi="Arial Narrow"/>
          <w:sz w:val="16"/>
        </w:rPr>
        <w:tab/>
        <w:t>-</w:t>
      </w:r>
      <w:r>
        <w:rPr>
          <w:rFonts w:ascii="Arial Narrow" w:hAnsi="Arial Narrow"/>
          <w:sz w:val="16"/>
        </w:rPr>
        <w:tab/>
        <w:t>RMS1</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E12</w:t>
      </w:r>
      <w:r>
        <w:rPr>
          <w:rFonts w:ascii="Arial Narrow" w:hAnsi="Arial Narrow"/>
          <w:sz w:val="16"/>
        </w:rPr>
        <w:tab/>
        <w:t>-</w:t>
      </w:r>
      <w:r>
        <w:rPr>
          <w:rFonts w:ascii="Arial Narrow" w:hAnsi="Arial Narrow"/>
          <w:sz w:val="16"/>
        </w:rPr>
        <w:tab/>
        <w:t>RMS2</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E13</w:t>
      </w:r>
      <w:r>
        <w:rPr>
          <w:rFonts w:ascii="Arial Narrow" w:hAnsi="Arial Narrow"/>
          <w:sz w:val="16"/>
        </w:rPr>
        <w:tab/>
        <w:t>-</w:t>
      </w:r>
      <w:r>
        <w:rPr>
          <w:rFonts w:ascii="Arial Narrow" w:hAnsi="Arial Narrow"/>
          <w:sz w:val="16"/>
        </w:rPr>
        <w:tab/>
        <w:t>RMS3</w:t>
      </w:r>
    </w:p>
    <w:p w:rsidR="00BA1879" w:rsidRDefault="00BA1879" w:rsidP="00BA1879">
      <w:pPr>
        <w:tabs>
          <w:tab w:val="left" w:pos="720"/>
        </w:tabs>
        <w:ind w:left="720" w:hanging="360"/>
        <w:jc w:val="both"/>
        <w:rPr>
          <w:rFonts w:ascii="Arial Narrow" w:hAnsi="Arial Narrow"/>
          <w:sz w:val="16"/>
        </w:rPr>
      </w:pPr>
      <w:r>
        <w:rPr>
          <w:rFonts w:ascii="Arial Narrow" w:hAnsi="Arial Narrow"/>
          <w:sz w:val="16"/>
        </w:rPr>
        <w:t>E14</w:t>
      </w:r>
      <w:r>
        <w:rPr>
          <w:rFonts w:ascii="Arial Narrow" w:hAnsi="Arial Narrow"/>
          <w:sz w:val="16"/>
        </w:rPr>
        <w:tab/>
        <w:t>-</w:t>
      </w:r>
      <w:r>
        <w:rPr>
          <w:rFonts w:ascii="Arial Narrow" w:hAnsi="Arial Narrow"/>
          <w:sz w:val="16"/>
        </w:rPr>
        <w:tab/>
      </w:r>
      <w:r w:rsidR="004A61C6">
        <w:rPr>
          <w:rFonts w:ascii="Arial Narrow" w:hAnsi="Arial Narrow"/>
          <w:sz w:val="16"/>
        </w:rPr>
        <w:t>LEGENDA</w:t>
      </w:r>
    </w:p>
    <w:p w:rsidR="004A61C6" w:rsidRDefault="004A61C6" w:rsidP="00BA1879">
      <w:pPr>
        <w:tabs>
          <w:tab w:val="left" w:pos="720"/>
        </w:tabs>
        <w:ind w:left="720" w:hanging="360"/>
        <w:jc w:val="both"/>
        <w:rPr>
          <w:rFonts w:ascii="Arial Narrow" w:hAnsi="Arial Narrow"/>
          <w:sz w:val="16"/>
        </w:rPr>
      </w:pPr>
      <w:r>
        <w:rPr>
          <w:rFonts w:ascii="Arial Narrow" w:hAnsi="Arial Narrow"/>
          <w:sz w:val="16"/>
        </w:rPr>
        <w:t>E15</w:t>
      </w:r>
      <w:r>
        <w:rPr>
          <w:rFonts w:ascii="Arial Narrow" w:hAnsi="Arial Narrow"/>
          <w:sz w:val="16"/>
        </w:rPr>
        <w:tab/>
        <w:t>-</w:t>
      </w:r>
      <w:r>
        <w:rPr>
          <w:rFonts w:ascii="Arial Narrow" w:hAnsi="Arial Narrow"/>
          <w:sz w:val="16"/>
        </w:rPr>
        <w:tab/>
        <w:t>VÝKAZ VÝMĚR</w:t>
      </w:r>
    </w:p>
    <w:p w:rsidR="00BA1879" w:rsidRPr="007665F9" w:rsidRDefault="00BA1879" w:rsidP="00BA1879">
      <w:pPr>
        <w:tabs>
          <w:tab w:val="left" w:pos="720"/>
        </w:tabs>
        <w:ind w:left="720" w:hanging="360"/>
        <w:jc w:val="both"/>
        <w:rPr>
          <w:rFonts w:ascii="Arial Narrow" w:hAnsi="Arial Narrow"/>
          <w:sz w:val="16"/>
        </w:rPr>
      </w:pPr>
    </w:p>
    <w:p w:rsidR="00C355A9" w:rsidRPr="007665F9" w:rsidRDefault="00C355A9">
      <w:pPr>
        <w:rPr>
          <w:rFonts w:ascii="Arial Narrow" w:hAnsi="Arial Narrow"/>
          <w:sz w:val="16"/>
        </w:rPr>
      </w:pPr>
    </w:p>
    <w:p w:rsidR="00C355A9" w:rsidRPr="007665F9" w:rsidRDefault="00C355A9">
      <w:pPr>
        <w:rPr>
          <w:rFonts w:ascii="Arial Narrow" w:hAnsi="Arial Narrow"/>
          <w:sz w:val="16"/>
        </w:rPr>
      </w:pPr>
    </w:p>
    <w:p w:rsidR="00C355A9" w:rsidRPr="007665F9" w:rsidRDefault="00AA5907">
      <w:pPr>
        <w:rPr>
          <w:rFonts w:ascii="Arial Narrow" w:hAnsi="Arial Narrow"/>
          <w:sz w:val="16"/>
        </w:rPr>
      </w:pPr>
      <w:r>
        <w:rPr>
          <w:rFonts w:ascii="Arial Narrow" w:hAnsi="Arial Narrow"/>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5pt;margin-top:9.1pt;width:96.65pt;height:71.45pt;z-index:251654656;mso-position-horizontal-relative:page" o:allowincell="f">
            <v:imagedata r:id="rId8" o:title=""/>
            <w10:wrap anchorx="page"/>
          </v:shape>
          <o:OLEObject Type="Embed" ProgID="Word.Picture.8" ShapeID="_x0000_s2050" DrawAspect="Content" ObjectID="_1429443110" r:id="rId9"/>
        </w:object>
      </w:r>
    </w:p>
    <w:p w:rsidR="00C355A9" w:rsidRPr="007665F9" w:rsidRDefault="00C355A9">
      <w:pPr>
        <w:jc w:val="right"/>
        <w:rPr>
          <w:rFonts w:ascii="Arial Narrow" w:hAnsi="Arial Narrow"/>
          <w:b/>
          <w:color w:val="808080"/>
          <w:sz w:val="22"/>
        </w:rPr>
      </w:pPr>
      <w:bookmarkStart w:id="3" w:name="_Toc504138199"/>
      <w:bookmarkStart w:id="4" w:name="_Toc504138318"/>
      <w:bookmarkStart w:id="5" w:name="_Toc504140433"/>
      <w:r w:rsidRPr="007665F9">
        <w:rPr>
          <w:rFonts w:ascii="Arial Narrow" w:hAnsi="Arial Narrow"/>
          <w:b/>
          <w:color w:val="808080"/>
          <w:sz w:val="22"/>
        </w:rPr>
        <w:t xml:space="preserve">V Brně dne </w:t>
      </w:r>
      <w:r w:rsidR="00BA1879">
        <w:rPr>
          <w:rFonts w:ascii="Arial Narrow" w:hAnsi="Arial Narrow"/>
          <w:b/>
          <w:color w:val="808080"/>
          <w:sz w:val="22"/>
        </w:rPr>
        <w:t>06</w:t>
      </w:r>
      <w:r w:rsidRPr="007665F9">
        <w:rPr>
          <w:rFonts w:ascii="Arial Narrow" w:hAnsi="Arial Narrow"/>
          <w:b/>
          <w:color w:val="808080"/>
          <w:sz w:val="22"/>
        </w:rPr>
        <w:t>.</w:t>
      </w:r>
      <w:r w:rsidR="00BA1879">
        <w:rPr>
          <w:rFonts w:ascii="Arial Narrow" w:hAnsi="Arial Narrow"/>
          <w:b/>
          <w:color w:val="808080"/>
          <w:sz w:val="22"/>
        </w:rPr>
        <w:t>10</w:t>
      </w:r>
      <w:r w:rsidRPr="007665F9">
        <w:rPr>
          <w:rFonts w:ascii="Arial Narrow" w:hAnsi="Arial Narrow"/>
          <w:b/>
          <w:color w:val="808080"/>
          <w:sz w:val="22"/>
        </w:rPr>
        <w:t>.20</w:t>
      </w:r>
      <w:r w:rsidR="00257102">
        <w:rPr>
          <w:rFonts w:ascii="Arial Narrow" w:hAnsi="Arial Narrow"/>
          <w:b/>
          <w:color w:val="808080"/>
          <w:sz w:val="22"/>
        </w:rPr>
        <w:t>12</w:t>
      </w:r>
      <w:bookmarkEnd w:id="3"/>
      <w:bookmarkEnd w:id="4"/>
      <w:bookmarkEnd w:id="5"/>
    </w:p>
    <w:p w:rsidR="00C355A9" w:rsidRPr="007665F9" w:rsidRDefault="00C355A9">
      <w:pPr>
        <w:jc w:val="right"/>
        <w:rPr>
          <w:rFonts w:ascii="Arial Narrow" w:hAnsi="Arial Narrow"/>
          <w:b/>
          <w:color w:val="808080"/>
          <w:sz w:val="22"/>
        </w:rPr>
      </w:pPr>
      <w:r w:rsidRPr="007665F9">
        <w:rPr>
          <w:rFonts w:ascii="Arial Narrow" w:hAnsi="Arial Narrow"/>
          <w:b/>
          <w:color w:val="808080"/>
          <w:sz w:val="22"/>
        </w:rPr>
        <w:t xml:space="preserve">Vypracoval </w:t>
      </w:r>
      <w:smartTag w:uri="urn:schemas-microsoft-com:office:smarttags" w:element="PersonName">
        <w:smartTagPr>
          <w:attr w:name="ProductID" w:val="Dočekal Pavel"/>
        </w:smartTagPr>
        <w:r w:rsidRPr="007665F9">
          <w:rPr>
            <w:rFonts w:ascii="Arial Narrow" w:hAnsi="Arial Narrow"/>
            <w:b/>
            <w:color w:val="808080"/>
            <w:sz w:val="22"/>
          </w:rPr>
          <w:t>Dočekal Pavel</w:t>
        </w:r>
      </w:smartTag>
    </w:p>
    <w:p w:rsidR="00C355A9" w:rsidRPr="007665F9" w:rsidRDefault="00C355A9">
      <w:pPr>
        <w:jc w:val="right"/>
        <w:rPr>
          <w:rFonts w:ascii="Arial Narrow" w:hAnsi="Arial Narrow"/>
          <w:b/>
          <w:color w:val="808080"/>
          <w:sz w:val="22"/>
        </w:rPr>
      </w:pPr>
      <w:r w:rsidRPr="007665F9">
        <w:rPr>
          <w:rFonts w:ascii="Arial Narrow" w:hAnsi="Arial Narrow"/>
          <w:b/>
          <w:color w:val="808080"/>
          <w:sz w:val="22"/>
        </w:rPr>
        <w:t xml:space="preserve">KOMP, spol. s r.o., </w:t>
      </w:r>
      <w:r w:rsidR="00AC1A4D">
        <w:rPr>
          <w:rFonts w:ascii="Arial Narrow" w:hAnsi="Arial Narrow"/>
          <w:b/>
          <w:color w:val="808080"/>
          <w:sz w:val="22"/>
        </w:rPr>
        <w:t>Bubeníčkova 16</w:t>
      </w:r>
      <w:r w:rsidRPr="007665F9">
        <w:rPr>
          <w:rFonts w:ascii="Arial Narrow" w:hAnsi="Arial Narrow"/>
          <w:b/>
          <w:color w:val="808080"/>
          <w:sz w:val="22"/>
        </w:rPr>
        <w:t xml:space="preserve">, </w:t>
      </w:r>
      <w:r w:rsidR="00AC1A4D">
        <w:rPr>
          <w:rFonts w:ascii="Arial Narrow" w:hAnsi="Arial Narrow"/>
          <w:b/>
          <w:color w:val="808080"/>
          <w:sz w:val="22"/>
        </w:rPr>
        <w:t xml:space="preserve">615 00 </w:t>
      </w:r>
      <w:r w:rsidRPr="007665F9">
        <w:rPr>
          <w:rFonts w:ascii="Arial Narrow" w:hAnsi="Arial Narrow"/>
          <w:b/>
          <w:color w:val="808080"/>
          <w:sz w:val="22"/>
        </w:rPr>
        <w:t>B R N O</w:t>
      </w:r>
    </w:p>
    <w:p w:rsidR="00C355A9" w:rsidRPr="007665F9" w:rsidRDefault="00C355A9">
      <w:pPr>
        <w:jc w:val="right"/>
        <w:rPr>
          <w:rFonts w:ascii="Arial Narrow" w:hAnsi="Arial Narrow"/>
          <w:i/>
          <w:color w:val="808080"/>
          <w:sz w:val="16"/>
        </w:rPr>
      </w:pPr>
      <w:r w:rsidRPr="007665F9">
        <w:rPr>
          <w:rFonts w:ascii="Arial Narrow" w:hAnsi="Arial Narrow"/>
          <w:i/>
          <w:color w:val="808080"/>
          <w:sz w:val="16"/>
        </w:rPr>
        <w:t>tel/fax.: 548213194, mobil: 608 974286</w:t>
      </w:r>
    </w:p>
    <w:p w:rsidR="00C355A9" w:rsidRPr="007665F9" w:rsidRDefault="00C355A9">
      <w:pPr>
        <w:jc w:val="right"/>
        <w:rPr>
          <w:rFonts w:ascii="Arial Narrow" w:hAnsi="Arial Narrow"/>
          <w:b/>
          <w:i/>
          <w:color w:val="808080"/>
          <w:sz w:val="16"/>
        </w:rPr>
      </w:pPr>
      <w:r w:rsidRPr="007665F9">
        <w:rPr>
          <w:rFonts w:ascii="Arial Narrow" w:hAnsi="Arial Narrow"/>
          <w:color w:val="808080"/>
          <w:sz w:val="16"/>
        </w:rPr>
        <w:t xml:space="preserve">  </w:t>
      </w:r>
      <w:r w:rsidRPr="007665F9">
        <w:rPr>
          <w:rFonts w:ascii="Arial Narrow" w:hAnsi="Arial Narrow"/>
          <w:b/>
          <w:i/>
          <w:color w:val="808080"/>
          <w:sz w:val="16"/>
        </w:rPr>
        <w:t xml:space="preserve"> </w:t>
      </w:r>
      <w:r w:rsidRPr="007665F9">
        <w:rPr>
          <w:rFonts w:ascii="Arial Narrow" w:hAnsi="Arial Narrow"/>
          <w:b/>
          <w:i/>
          <w:color w:val="808080"/>
          <w:sz w:val="16"/>
          <w:u w:val="single"/>
        </w:rPr>
        <w:t>http://www.volny.cz/komp</w:t>
      </w:r>
      <w:r w:rsidRPr="007665F9">
        <w:rPr>
          <w:rFonts w:ascii="Arial Narrow" w:hAnsi="Arial Narrow"/>
          <w:b/>
          <w:i/>
          <w:color w:val="808080"/>
          <w:sz w:val="16"/>
        </w:rPr>
        <w:t xml:space="preserve">        e-mail: </w:t>
      </w:r>
      <w:hyperlink r:id="rId10" w:history="1">
        <w:r w:rsidRPr="007665F9">
          <w:rPr>
            <w:rFonts w:ascii="Arial Narrow" w:hAnsi="Arial Narrow"/>
            <w:b/>
            <w:i/>
            <w:color w:val="0000FF"/>
            <w:sz w:val="16"/>
            <w:u w:val="single"/>
          </w:rPr>
          <w:t>komp@volny.cz</w:t>
        </w:r>
      </w:hyperlink>
    </w:p>
    <w:p w:rsidR="00C355A9" w:rsidRPr="007665F9" w:rsidRDefault="00C355A9">
      <w:pPr>
        <w:pStyle w:val="Mjstylnadpisu1"/>
        <w:tabs>
          <w:tab w:val="left" w:pos="360"/>
        </w:tabs>
        <w:ind w:left="360" w:hanging="360"/>
        <w:rPr>
          <w:rFonts w:ascii="Arial Narrow" w:hAnsi="Arial Narrow"/>
        </w:rPr>
      </w:pPr>
      <w:r w:rsidRPr="007665F9">
        <w:rPr>
          <w:rFonts w:ascii="Arial Narrow" w:hAnsi="Arial Narrow"/>
        </w:rPr>
        <w:t>1.</w:t>
      </w:r>
      <w:r w:rsidRPr="007665F9">
        <w:rPr>
          <w:rFonts w:ascii="Arial Narrow" w:hAnsi="Arial Narrow"/>
        </w:rPr>
        <w:tab/>
      </w:r>
      <w:bookmarkStart w:id="6" w:name="_Toc504144480"/>
      <w:bookmarkStart w:id="7" w:name="_Toc504144541"/>
      <w:bookmarkStart w:id="8" w:name="_Toc504144742"/>
      <w:bookmarkStart w:id="9" w:name="_Toc505841654"/>
      <w:bookmarkStart w:id="10" w:name="_Toc505841780"/>
      <w:bookmarkStart w:id="11" w:name="_Toc505842289"/>
      <w:bookmarkStart w:id="12" w:name="_Toc505842406"/>
      <w:bookmarkStart w:id="13" w:name="_Toc505842563"/>
      <w:bookmarkStart w:id="14" w:name="_Toc505842916"/>
      <w:bookmarkStart w:id="15" w:name="_Toc505859419"/>
      <w:bookmarkStart w:id="16" w:name="_Toc505859492"/>
      <w:bookmarkStart w:id="17" w:name="_Toc505859903"/>
      <w:bookmarkStart w:id="18" w:name="_Toc30328343"/>
      <w:r w:rsidRPr="007665F9">
        <w:rPr>
          <w:rFonts w:ascii="Arial Narrow" w:hAnsi="Arial Narrow"/>
        </w:rPr>
        <w:t>ÚVOD:</w:t>
      </w:r>
      <w:bookmarkEnd w:id="6"/>
      <w:bookmarkEnd w:id="7"/>
      <w:bookmarkEnd w:id="8"/>
      <w:bookmarkEnd w:id="9"/>
      <w:bookmarkEnd w:id="10"/>
      <w:bookmarkEnd w:id="11"/>
      <w:bookmarkEnd w:id="12"/>
      <w:bookmarkEnd w:id="13"/>
      <w:bookmarkEnd w:id="14"/>
      <w:bookmarkEnd w:id="15"/>
      <w:bookmarkEnd w:id="16"/>
      <w:bookmarkEnd w:id="17"/>
      <w:bookmarkEnd w:id="18"/>
    </w:p>
    <w:p w:rsidR="00C355A9" w:rsidRDefault="00C355A9">
      <w:pPr>
        <w:jc w:val="both"/>
        <w:rPr>
          <w:rFonts w:ascii="Arial Narrow" w:hAnsi="Arial Narrow"/>
        </w:rPr>
      </w:pPr>
    </w:p>
    <w:p w:rsidR="00872960" w:rsidRDefault="00872960">
      <w:pPr>
        <w:jc w:val="both"/>
        <w:rPr>
          <w:rFonts w:ascii="Arial Narrow" w:hAnsi="Arial Narrow"/>
        </w:rPr>
      </w:pPr>
    </w:p>
    <w:p w:rsidR="00587467" w:rsidRPr="007665F9" w:rsidRDefault="00587467" w:rsidP="00587467">
      <w:pPr>
        <w:pStyle w:val="Mjstylnadpisu1"/>
        <w:tabs>
          <w:tab w:val="left" w:pos="360"/>
        </w:tabs>
        <w:ind w:left="360" w:hanging="360"/>
        <w:rPr>
          <w:rFonts w:ascii="Arial Narrow" w:hAnsi="Arial Narrow"/>
        </w:rPr>
      </w:pPr>
      <w:r>
        <w:rPr>
          <w:rFonts w:ascii="Arial Narrow" w:hAnsi="Arial Narrow"/>
        </w:rPr>
        <w:t>1</w:t>
      </w:r>
      <w:r w:rsidRPr="007665F9">
        <w:rPr>
          <w:rFonts w:ascii="Arial Narrow" w:hAnsi="Arial Narrow"/>
        </w:rPr>
        <w:t>.</w:t>
      </w:r>
      <w:r w:rsidRPr="007665F9">
        <w:rPr>
          <w:rFonts w:ascii="Arial Narrow" w:hAnsi="Arial Narrow"/>
        </w:rPr>
        <w:tab/>
      </w:r>
      <w:r>
        <w:rPr>
          <w:rFonts w:ascii="Arial Narrow" w:hAnsi="Arial Narrow"/>
        </w:rPr>
        <w:t>ÚVOD</w:t>
      </w:r>
      <w:r w:rsidRPr="007665F9">
        <w:rPr>
          <w:rFonts w:ascii="Arial Narrow" w:hAnsi="Arial Narrow"/>
        </w:rPr>
        <w:t>:</w:t>
      </w:r>
    </w:p>
    <w:p w:rsidR="00587467" w:rsidRDefault="00587467">
      <w:pPr>
        <w:jc w:val="both"/>
        <w:rPr>
          <w:rFonts w:ascii="Arial Narrow" w:hAnsi="Arial Narrow"/>
        </w:rPr>
      </w:pPr>
    </w:p>
    <w:p w:rsidR="00587467" w:rsidRDefault="00587467">
      <w:pPr>
        <w:jc w:val="both"/>
        <w:rPr>
          <w:rFonts w:ascii="Arial Narrow" w:hAnsi="Arial Narrow"/>
        </w:rPr>
      </w:pPr>
    </w:p>
    <w:p w:rsidR="00587467" w:rsidRPr="007665F9" w:rsidRDefault="00587467">
      <w:pPr>
        <w:jc w:val="both"/>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1.1.</w:t>
      </w:r>
      <w:r w:rsidRPr="007665F9">
        <w:rPr>
          <w:rFonts w:ascii="Arial Narrow" w:hAnsi="Arial Narrow"/>
        </w:rPr>
        <w:tab/>
      </w:r>
      <w:bookmarkStart w:id="19" w:name="_Toc505841655"/>
      <w:bookmarkStart w:id="20" w:name="_Toc505841781"/>
      <w:bookmarkStart w:id="21" w:name="_Toc505842290"/>
      <w:bookmarkStart w:id="22" w:name="_Toc505842407"/>
      <w:bookmarkStart w:id="23" w:name="_Toc505842564"/>
      <w:bookmarkStart w:id="24" w:name="_Toc505842917"/>
      <w:bookmarkStart w:id="25" w:name="_Toc505859420"/>
      <w:bookmarkStart w:id="26" w:name="_Toc505859493"/>
      <w:bookmarkStart w:id="27" w:name="_Toc505859904"/>
      <w:bookmarkStart w:id="28" w:name="_Toc30328344"/>
      <w:r w:rsidRPr="007665F9">
        <w:rPr>
          <w:rFonts w:ascii="Arial Narrow" w:hAnsi="Arial Narrow"/>
        </w:rPr>
        <w:t>Rozsah, zadání</w:t>
      </w:r>
      <w:bookmarkEnd w:id="19"/>
      <w:bookmarkEnd w:id="20"/>
      <w:bookmarkEnd w:id="21"/>
      <w:bookmarkEnd w:id="22"/>
      <w:bookmarkEnd w:id="23"/>
      <w:bookmarkEnd w:id="24"/>
      <w:bookmarkEnd w:id="25"/>
      <w:bookmarkEnd w:id="26"/>
      <w:bookmarkEnd w:id="27"/>
      <w:bookmarkEnd w:id="28"/>
    </w:p>
    <w:p w:rsidR="00C355A9" w:rsidRPr="007665F9" w:rsidRDefault="00C355A9" w:rsidP="001A67CC">
      <w:pPr>
        <w:pStyle w:val="Zkladntext"/>
        <w:rPr>
          <w:rFonts w:ascii="Arial Narrow" w:hAnsi="Arial Narrow"/>
        </w:rPr>
      </w:pPr>
    </w:p>
    <w:p w:rsidR="00BA1879" w:rsidRPr="00BA1879" w:rsidRDefault="00C355A9" w:rsidP="00BA1879">
      <w:pPr>
        <w:pStyle w:val="Zkladntext"/>
        <w:rPr>
          <w:rFonts w:ascii="Arial Narrow" w:hAnsi="Arial Narrow"/>
        </w:rPr>
      </w:pPr>
      <w:r w:rsidRPr="007665F9">
        <w:rPr>
          <w:rFonts w:ascii="Arial Narrow" w:hAnsi="Arial Narrow"/>
        </w:rPr>
        <w:t xml:space="preserve">Tento díl projektové dokumentace řeší na úrovni prováděcí dokumentace vnitřní elektroinstalaci </w:t>
      </w:r>
      <w:r w:rsidR="00BA1879">
        <w:rPr>
          <w:rFonts w:ascii="Arial Narrow" w:hAnsi="Arial Narrow"/>
        </w:rPr>
        <w:t>na akci: „</w:t>
      </w:r>
      <w:r w:rsidR="00BA1879" w:rsidRPr="00BA1879">
        <w:rPr>
          <w:rFonts w:ascii="Arial Narrow" w:hAnsi="Arial Narrow"/>
        </w:rPr>
        <w:t>ŠKOLÍCÍ STŘEDISKO FIRMY WEBCOM a.s</w:t>
      </w:r>
    </w:p>
    <w:p w:rsidR="00BA1879" w:rsidRDefault="00BA1879" w:rsidP="00BA1879">
      <w:pPr>
        <w:pStyle w:val="Zkladntext"/>
        <w:rPr>
          <w:rFonts w:ascii="Arial Narrow" w:hAnsi="Arial Narrow"/>
        </w:rPr>
      </w:pPr>
      <w:r w:rsidRPr="00BA1879">
        <w:rPr>
          <w:rFonts w:ascii="Arial Narrow" w:hAnsi="Arial Narrow"/>
        </w:rPr>
        <w:t>TIŠNOVSKÁ 137, BRNO PARC. Č. 1577, K.Ú. BRNO - ČERNÁ POLE</w:t>
      </w:r>
      <w:r>
        <w:rPr>
          <w:rFonts w:ascii="Arial Narrow" w:hAnsi="Arial Narrow"/>
        </w:rPr>
        <w:t>“</w:t>
      </w:r>
      <w:r w:rsidR="00C355A9" w:rsidRPr="007665F9">
        <w:rPr>
          <w:rFonts w:ascii="Arial Narrow" w:hAnsi="Arial Narrow"/>
        </w:rPr>
        <w:t xml:space="preserve">. </w:t>
      </w:r>
      <w:r>
        <w:rPr>
          <w:rFonts w:ascii="Arial Narrow" w:hAnsi="Arial Narrow"/>
        </w:rPr>
        <w:t xml:space="preserve">Investor zakázky: </w:t>
      </w:r>
      <w:r w:rsidRPr="00BA1879">
        <w:rPr>
          <w:rFonts w:ascii="Arial Narrow" w:hAnsi="Arial Narrow"/>
        </w:rPr>
        <w:t>WEBCOM a.s., U PLYNÁRNY 1002/97 , 101 00 PRAHA 10</w:t>
      </w:r>
      <w:r>
        <w:rPr>
          <w:rFonts w:ascii="Arial Narrow" w:hAnsi="Arial Narrow"/>
        </w:rPr>
        <w:t xml:space="preserve">, </w:t>
      </w:r>
      <w:r w:rsidRPr="00BA1879">
        <w:rPr>
          <w:rFonts w:ascii="Arial Narrow" w:hAnsi="Arial Narrow"/>
        </w:rPr>
        <w:t>IČO : 25820826</w:t>
      </w:r>
      <w:r>
        <w:rPr>
          <w:rFonts w:ascii="Arial Narrow" w:hAnsi="Arial Narrow"/>
        </w:rPr>
        <w:t>.</w:t>
      </w:r>
    </w:p>
    <w:p w:rsidR="00C355A9" w:rsidRPr="007665F9" w:rsidRDefault="00C355A9" w:rsidP="00BA1879">
      <w:pPr>
        <w:pStyle w:val="Zkladntext"/>
        <w:rPr>
          <w:rFonts w:ascii="Arial Narrow" w:hAnsi="Arial Narrow"/>
        </w:rPr>
      </w:pPr>
      <w:r w:rsidRPr="007665F9">
        <w:rPr>
          <w:rFonts w:ascii="Arial Narrow" w:hAnsi="Arial Narrow"/>
        </w:rPr>
        <w:t xml:space="preserve">V této projektové dokumentaci jsou zapracovány  požadavky investora, architekta, pronajímatele a všechny skutečnosti známé projektantovi ke dni </w:t>
      </w:r>
      <w:r w:rsidR="00BA1879">
        <w:rPr>
          <w:rFonts w:ascii="Arial Narrow" w:hAnsi="Arial Narrow"/>
        </w:rPr>
        <w:t>06</w:t>
      </w:r>
      <w:r w:rsidRPr="007665F9">
        <w:rPr>
          <w:rFonts w:ascii="Arial Narrow" w:hAnsi="Arial Narrow"/>
        </w:rPr>
        <w:t>.</w:t>
      </w:r>
      <w:r w:rsidR="00BA1879">
        <w:rPr>
          <w:rFonts w:ascii="Arial Narrow" w:hAnsi="Arial Narrow"/>
        </w:rPr>
        <w:t>10</w:t>
      </w:r>
      <w:r w:rsidRPr="007665F9">
        <w:rPr>
          <w:rFonts w:ascii="Arial Narrow" w:hAnsi="Arial Narrow"/>
        </w:rPr>
        <w:t>.20</w:t>
      </w:r>
      <w:r w:rsidR="00872960">
        <w:rPr>
          <w:rFonts w:ascii="Arial Narrow" w:hAnsi="Arial Narrow"/>
        </w:rPr>
        <w:t>12</w:t>
      </w:r>
      <w:r w:rsidRPr="007665F9">
        <w:rPr>
          <w:rFonts w:ascii="Arial Narrow" w:hAnsi="Arial Narrow"/>
        </w:rPr>
        <w:t>.</w:t>
      </w:r>
    </w:p>
    <w:p w:rsidR="00C355A9" w:rsidRPr="00BA1879" w:rsidRDefault="00BA1879" w:rsidP="001A67CC">
      <w:pPr>
        <w:pStyle w:val="Zkladntext"/>
        <w:rPr>
          <w:rFonts w:ascii="Arial Narrow" w:hAnsi="Arial Narrow"/>
          <w:u w:val="single"/>
        </w:rPr>
      </w:pPr>
      <w:r w:rsidRPr="00BA1879">
        <w:rPr>
          <w:rFonts w:ascii="Arial Narrow" w:hAnsi="Arial Narrow"/>
          <w:u w:val="single"/>
        </w:rPr>
        <w:t>Upozornění:</w:t>
      </w:r>
    </w:p>
    <w:p w:rsidR="00BA1879" w:rsidRDefault="00BA1879" w:rsidP="001A67CC">
      <w:pPr>
        <w:pStyle w:val="Zkladntext"/>
        <w:rPr>
          <w:rFonts w:ascii="Arial Narrow" w:hAnsi="Arial Narrow"/>
        </w:rPr>
      </w:pPr>
      <w:r>
        <w:rPr>
          <w:rFonts w:ascii="Arial Narrow" w:hAnsi="Arial Narrow"/>
        </w:rPr>
        <w:t>Při zhotovování této PD nebylo k dispozici požárně bezpečnostní řešení stavby (PBŘS). Elektroinstalace tohoto objektu byla navržena na základě předběžné konzultace s požárním technikem, dále na základě zkušeností s objekty obdobného charakteru.</w:t>
      </w:r>
    </w:p>
    <w:p w:rsidR="00BA1879" w:rsidRPr="00BA1879" w:rsidRDefault="00BA1879" w:rsidP="001A67CC">
      <w:pPr>
        <w:pStyle w:val="Zkladntext"/>
        <w:rPr>
          <w:rFonts w:ascii="Arial Narrow" w:hAnsi="Arial Narrow"/>
          <w:b/>
        </w:rPr>
      </w:pPr>
      <w:r w:rsidRPr="00BA1879">
        <w:rPr>
          <w:rFonts w:ascii="Arial Narrow" w:hAnsi="Arial Narrow"/>
          <w:b/>
        </w:rPr>
        <w:t>V případě, že následně vydané PBŘS bude v rozporu s t</w:t>
      </w:r>
      <w:r>
        <w:rPr>
          <w:rFonts w:ascii="Arial Narrow" w:hAnsi="Arial Narrow"/>
          <w:b/>
        </w:rPr>
        <w:t>ou</w:t>
      </w:r>
      <w:r w:rsidRPr="00BA1879">
        <w:rPr>
          <w:rFonts w:ascii="Arial Narrow" w:hAnsi="Arial Narrow"/>
          <w:b/>
        </w:rPr>
        <w:t xml:space="preserve">to PD, musí být tato PD zrevidována a uvedena do souladu s PBŘS!!! </w:t>
      </w:r>
    </w:p>
    <w:p w:rsidR="00C355A9" w:rsidRPr="007665F9" w:rsidRDefault="00C355A9" w:rsidP="001A67CC">
      <w:pPr>
        <w:pStyle w:val="Zkladntext"/>
        <w:rPr>
          <w:rFonts w:ascii="Arial Narrow" w:hAnsi="Arial Narrow"/>
        </w:rPr>
      </w:pPr>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1"/>
        <w:tabs>
          <w:tab w:val="left" w:pos="360"/>
        </w:tabs>
        <w:ind w:left="360" w:hanging="360"/>
        <w:rPr>
          <w:rFonts w:ascii="Arial Narrow" w:hAnsi="Arial Narrow"/>
        </w:rPr>
      </w:pPr>
      <w:r w:rsidRPr="007665F9">
        <w:rPr>
          <w:rFonts w:ascii="Arial Narrow" w:hAnsi="Arial Narrow"/>
        </w:rPr>
        <w:t>2.</w:t>
      </w:r>
      <w:r w:rsidRPr="007665F9">
        <w:rPr>
          <w:rFonts w:ascii="Arial Narrow" w:hAnsi="Arial Narrow"/>
        </w:rPr>
        <w:tab/>
      </w:r>
      <w:bookmarkStart w:id="29" w:name="_Toc505841656"/>
      <w:bookmarkStart w:id="30" w:name="_Toc505841782"/>
      <w:bookmarkStart w:id="31" w:name="_Toc505842291"/>
      <w:bookmarkStart w:id="32" w:name="_Toc505842408"/>
      <w:bookmarkStart w:id="33" w:name="_Toc505842565"/>
      <w:bookmarkStart w:id="34" w:name="_Toc505842918"/>
      <w:bookmarkStart w:id="35" w:name="_Toc505859421"/>
      <w:bookmarkStart w:id="36" w:name="_Toc505859494"/>
      <w:bookmarkStart w:id="37" w:name="_Toc505859905"/>
      <w:bookmarkStart w:id="38" w:name="_Toc30328345"/>
      <w:r w:rsidRPr="007665F9">
        <w:rPr>
          <w:rFonts w:ascii="Arial Narrow" w:hAnsi="Arial Narrow"/>
        </w:rPr>
        <w:t>ZÁKLADNÍ TECHNICKÉ ÚDAJE:</w:t>
      </w:r>
      <w:bookmarkEnd w:id="29"/>
      <w:bookmarkEnd w:id="30"/>
      <w:bookmarkEnd w:id="31"/>
      <w:bookmarkEnd w:id="32"/>
      <w:bookmarkEnd w:id="33"/>
      <w:bookmarkEnd w:id="34"/>
      <w:bookmarkEnd w:id="35"/>
      <w:bookmarkEnd w:id="36"/>
      <w:bookmarkEnd w:id="37"/>
      <w:bookmarkEnd w:id="38"/>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2"/>
        <w:tabs>
          <w:tab w:val="left" w:pos="792"/>
        </w:tabs>
        <w:ind w:left="792" w:hanging="432"/>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2.1.</w:t>
      </w:r>
      <w:r w:rsidRPr="007665F9">
        <w:rPr>
          <w:rFonts w:ascii="Arial Narrow" w:hAnsi="Arial Narrow"/>
        </w:rPr>
        <w:tab/>
      </w:r>
      <w:bookmarkStart w:id="39" w:name="_Toc505841657"/>
      <w:bookmarkStart w:id="40" w:name="_Toc505841783"/>
      <w:bookmarkStart w:id="41" w:name="_Toc505842292"/>
      <w:bookmarkStart w:id="42" w:name="_Toc505842409"/>
      <w:bookmarkStart w:id="43" w:name="_Toc505842566"/>
      <w:bookmarkStart w:id="44" w:name="_Toc505842919"/>
      <w:bookmarkStart w:id="45" w:name="_Toc505859422"/>
      <w:bookmarkStart w:id="46" w:name="_Toc505859495"/>
      <w:bookmarkStart w:id="47" w:name="_Toc505859906"/>
      <w:bookmarkStart w:id="48" w:name="_Toc30328346"/>
      <w:r w:rsidRPr="007665F9">
        <w:rPr>
          <w:rFonts w:ascii="Arial Narrow" w:hAnsi="Arial Narrow"/>
        </w:rPr>
        <w:t>Druh sítě a napájecí napětí</w:t>
      </w:r>
      <w:bookmarkEnd w:id="39"/>
      <w:bookmarkEnd w:id="40"/>
      <w:bookmarkEnd w:id="41"/>
      <w:bookmarkEnd w:id="42"/>
      <w:bookmarkEnd w:id="43"/>
      <w:bookmarkEnd w:id="44"/>
      <w:bookmarkEnd w:id="45"/>
      <w:bookmarkEnd w:id="46"/>
      <w:bookmarkEnd w:id="47"/>
      <w:bookmarkEnd w:id="48"/>
      <w:r w:rsidRPr="007665F9">
        <w:rPr>
          <w:rFonts w:ascii="Arial Narrow" w:hAnsi="Arial Narrow"/>
        </w:rPr>
        <w:t xml:space="preserve"> </w:t>
      </w:r>
    </w:p>
    <w:p w:rsidR="00C355A9" w:rsidRPr="007665F9" w:rsidRDefault="00C355A9">
      <w:pPr>
        <w:rPr>
          <w:rFonts w:ascii="Arial Narrow" w:hAnsi="Arial Narrow"/>
        </w:rPr>
      </w:pPr>
    </w:p>
    <w:p w:rsidR="00C355A9" w:rsidRPr="007665F9" w:rsidRDefault="00C355A9">
      <w:pPr>
        <w:rPr>
          <w:rFonts w:ascii="Arial Narrow" w:hAnsi="Arial Narrow"/>
        </w:rPr>
      </w:pPr>
      <w:r w:rsidRPr="007665F9">
        <w:rPr>
          <w:rFonts w:ascii="Arial Narrow" w:hAnsi="Arial Narrow"/>
        </w:rPr>
        <w:t>Druh sítě (ČSN 33 2000-3):</w:t>
      </w:r>
      <w:r w:rsidRPr="007665F9">
        <w:rPr>
          <w:rFonts w:ascii="Arial Narrow" w:hAnsi="Arial Narrow"/>
        </w:rPr>
        <w:tab/>
      </w:r>
      <w:r w:rsidRPr="007665F9">
        <w:rPr>
          <w:rFonts w:ascii="Arial Narrow" w:hAnsi="Arial Narrow"/>
        </w:rPr>
        <w:tab/>
      </w:r>
      <w:r w:rsidR="009F17F1">
        <w:rPr>
          <w:rFonts w:ascii="Arial Narrow" w:hAnsi="Arial Narrow"/>
        </w:rPr>
        <w:tab/>
      </w:r>
      <w:r w:rsidRPr="007665F9">
        <w:rPr>
          <w:rFonts w:ascii="Arial Narrow" w:hAnsi="Arial Narrow"/>
        </w:rPr>
        <w:t>3NPE ~ 50Hz, 230/400V  TN-S,</w:t>
      </w:r>
    </w:p>
    <w:p w:rsidR="00C355A9" w:rsidRPr="007665F9" w:rsidRDefault="00C355A9">
      <w:pPr>
        <w:rPr>
          <w:rFonts w:ascii="Arial Narrow" w:hAnsi="Arial Narrow"/>
        </w:rPr>
      </w:pPr>
      <w:r w:rsidRPr="007665F9">
        <w:rPr>
          <w:rFonts w:ascii="Arial Narrow" w:hAnsi="Arial Narrow"/>
        </w:rPr>
        <w:t>Provozní napětí:</w:t>
      </w:r>
      <w:r w:rsidRPr="007665F9">
        <w:rPr>
          <w:rFonts w:ascii="Arial Narrow" w:hAnsi="Arial Narrow"/>
        </w:rPr>
        <w:tab/>
      </w:r>
      <w:r w:rsidRPr="007665F9">
        <w:rPr>
          <w:rFonts w:ascii="Arial Narrow" w:hAnsi="Arial Narrow"/>
        </w:rPr>
        <w:tab/>
      </w:r>
      <w:r w:rsidRPr="007665F9">
        <w:rPr>
          <w:rFonts w:ascii="Arial Narrow" w:hAnsi="Arial Narrow"/>
        </w:rPr>
        <w:tab/>
      </w:r>
      <w:r w:rsidRPr="007665F9">
        <w:rPr>
          <w:rFonts w:ascii="Arial Narrow" w:hAnsi="Arial Narrow"/>
        </w:rPr>
        <w:tab/>
        <w:t>400/230V, 50Hz</w:t>
      </w:r>
    </w:p>
    <w:p w:rsidR="00C355A9" w:rsidRPr="007665F9" w:rsidRDefault="00C355A9">
      <w:pPr>
        <w:rPr>
          <w:rFonts w:ascii="Arial Narrow" w:hAnsi="Arial Narrow"/>
        </w:rPr>
      </w:pPr>
      <w:r w:rsidRPr="007665F9">
        <w:rPr>
          <w:rFonts w:ascii="Arial Narrow" w:hAnsi="Arial Narrow"/>
        </w:rPr>
        <w:t>Ovládací napětí:</w:t>
      </w:r>
      <w:r w:rsidRPr="007665F9">
        <w:rPr>
          <w:rFonts w:ascii="Arial Narrow" w:hAnsi="Arial Narrow"/>
        </w:rPr>
        <w:tab/>
      </w:r>
      <w:r w:rsidRPr="007665F9">
        <w:rPr>
          <w:rFonts w:ascii="Arial Narrow" w:hAnsi="Arial Narrow"/>
        </w:rPr>
        <w:tab/>
      </w:r>
      <w:r w:rsidRPr="007665F9">
        <w:rPr>
          <w:rFonts w:ascii="Arial Narrow" w:hAnsi="Arial Narrow"/>
        </w:rPr>
        <w:tab/>
      </w:r>
      <w:r w:rsidRPr="007665F9">
        <w:rPr>
          <w:rFonts w:ascii="Arial Narrow" w:hAnsi="Arial Narrow"/>
        </w:rPr>
        <w:tab/>
        <w:t>230V, 50Hz</w:t>
      </w:r>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2.2.</w:t>
      </w:r>
      <w:r w:rsidRPr="007665F9">
        <w:rPr>
          <w:rFonts w:ascii="Arial Narrow" w:hAnsi="Arial Narrow"/>
        </w:rPr>
        <w:tab/>
      </w:r>
      <w:bookmarkStart w:id="49" w:name="_Toc505841658"/>
      <w:bookmarkStart w:id="50" w:name="_Toc505841784"/>
      <w:bookmarkStart w:id="51" w:name="_Toc505842293"/>
      <w:bookmarkStart w:id="52" w:name="_Toc505842410"/>
      <w:bookmarkStart w:id="53" w:name="_Toc505842567"/>
      <w:bookmarkStart w:id="54" w:name="_Toc505842920"/>
      <w:bookmarkStart w:id="55" w:name="_Toc505859423"/>
      <w:bookmarkStart w:id="56" w:name="_Toc505859496"/>
      <w:bookmarkStart w:id="57" w:name="_Toc505859907"/>
      <w:bookmarkStart w:id="58" w:name="_Toc30328347"/>
      <w:r w:rsidRPr="007665F9">
        <w:rPr>
          <w:rFonts w:ascii="Arial Narrow" w:hAnsi="Arial Narrow"/>
        </w:rPr>
        <w:t>Ochrana před nebezpečným dotykem neživých částí (ČSN 33 2000-4-41)</w:t>
      </w:r>
      <w:bookmarkEnd w:id="49"/>
      <w:bookmarkEnd w:id="50"/>
      <w:bookmarkEnd w:id="51"/>
      <w:bookmarkEnd w:id="52"/>
      <w:bookmarkEnd w:id="53"/>
      <w:bookmarkEnd w:id="54"/>
      <w:bookmarkEnd w:id="55"/>
      <w:bookmarkEnd w:id="56"/>
      <w:bookmarkEnd w:id="57"/>
      <w:bookmarkEnd w:id="58"/>
      <w:r w:rsidR="00BA1879">
        <w:rPr>
          <w:rFonts w:ascii="Arial Narrow" w:hAnsi="Arial Narrow"/>
        </w:rPr>
        <w:t>ed.2:</w:t>
      </w:r>
    </w:p>
    <w:p w:rsidR="00C355A9" w:rsidRPr="007665F9" w:rsidRDefault="00C355A9">
      <w:pPr>
        <w:rPr>
          <w:rFonts w:ascii="Arial Narrow" w:hAnsi="Arial Narrow"/>
        </w:rPr>
      </w:pPr>
    </w:p>
    <w:p w:rsidR="001A673E" w:rsidRDefault="001A673E" w:rsidP="001A673E">
      <w:pPr>
        <w:rPr>
          <w:rFonts w:ascii="Arial Narrow" w:hAnsi="Arial Narrow"/>
        </w:rPr>
      </w:pPr>
    </w:p>
    <w:p w:rsidR="001A673E" w:rsidRDefault="001A673E" w:rsidP="001A673E">
      <w:pPr>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977"/>
      </w:tblGrid>
      <w:tr w:rsidR="001A673E" w:rsidRPr="007F64B4" w:rsidTr="007F64B4">
        <w:trPr>
          <w:jc w:val="center"/>
        </w:trPr>
        <w:tc>
          <w:tcPr>
            <w:tcW w:w="3085" w:type="dxa"/>
          </w:tcPr>
          <w:p w:rsidR="001A673E" w:rsidRPr="007F64B4" w:rsidRDefault="001A673E" w:rsidP="00C355A9">
            <w:pPr>
              <w:rPr>
                <w:rFonts w:ascii="Arial Narrow" w:hAnsi="Arial Narrow"/>
                <w:b/>
                <w:i/>
              </w:rPr>
            </w:pPr>
            <w:r w:rsidRPr="007F64B4">
              <w:rPr>
                <w:rFonts w:ascii="Arial Narrow" w:hAnsi="Arial Narrow"/>
                <w:b/>
                <w:i/>
              </w:rPr>
              <w:t>Stupeň ochrany</w:t>
            </w:r>
          </w:p>
        </w:tc>
        <w:tc>
          <w:tcPr>
            <w:tcW w:w="2977" w:type="dxa"/>
          </w:tcPr>
          <w:p w:rsidR="001A673E" w:rsidRPr="007F64B4" w:rsidRDefault="001A673E" w:rsidP="00C355A9">
            <w:pPr>
              <w:rPr>
                <w:rFonts w:ascii="Arial Narrow" w:hAnsi="Arial Narrow"/>
                <w:b/>
                <w:i/>
              </w:rPr>
            </w:pPr>
            <w:r w:rsidRPr="007F64B4">
              <w:rPr>
                <w:rFonts w:ascii="Arial Narrow" w:hAnsi="Arial Narrow"/>
                <w:b/>
                <w:i/>
              </w:rPr>
              <w:t>Druh ochrany</w:t>
            </w:r>
          </w:p>
        </w:tc>
      </w:tr>
      <w:tr w:rsidR="001A673E" w:rsidRPr="007F64B4" w:rsidTr="007F64B4">
        <w:trPr>
          <w:jc w:val="center"/>
        </w:trPr>
        <w:tc>
          <w:tcPr>
            <w:tcW w:w="3085" w:type="dxa"/>
          </w:tcPr>
          <w:p w:rsidR="001A673E" w:rsidRPr="007F64B4" w:rsidRDefault="001A673E" w:rsidP="00C355A9">
            <w:pPr>
              <w:rPr>
                <w:rFonts w:ascii="Arial Narrow" w:hAnsi="Arial Narrow"/>
              </w:rPr>
            </w:pPr>
            <w:r w:rsidRPr="007F64B4">
              <w:rPr>
                <w:rFonts w:ascii="Arial Narrow" w:hAnsi="Arial Narrow"/>
              </w:rPr>
              <w:t>normální</w:t>
            </w:r>
          </w:p>
        </w:tc>
        <w:tc>
          <w:tcPr>
            <w:tcW w:w="2977" w:type="dxa"/>
          </w:tcPr>
          <w:p w:rsidR="001A673E" w:rsidRPr="007F64B4" w:rsidRDefault="001A673E" w:rsidP="00C355A9">
            <w:pPr>
              <w:rPr>
                <w:rFonts w:ascii="Arial Narrow" w:hAnsi="Arial Narrow"/>
              </w:rPr>
            </w:pPr>
            <w:r w:rsidRPr="007F64B4">
              <w:rPr>
                <w:rFonts w:ascii="Arial Narrow" w:hAnsi="Arial Narrow"/>
              </w:rPr>
              <w:t>automatické odpojení od zdroje</w:t>
            </w:r>
          </w:p>
        </w:tc>
      </w:tr>
      <w:tr w:rsidR="001A673E" w:rsidRPr="007F64B4" w:rsidTr="007F64B4">
        <w:trPr>
          <w:jc w:val="center"/>
        </w:trPr>
        <w:tc>
          <w:tcPr>
            <w:tcW w:w="3085" w:type="dxa"/>
          </w:tcPr>
          <w:p w:rsidR="001A673E" w:rsidRPr="007F64B4" w:rsidRDefault="001A673E" w:rsidP="00C355A9">
            <w:pPr>
              <w:rPr>
                <w:rFonts w:ascii="Arial Narrow" w:hAnsi="Arial Narrow"/>
              </w:rPr>
            </w:pPr>
            <w:r w:rsidRPr="007F64B4">
              <w:rPr>
                <w:rFonts w:ascii="Arial Narrow" w:hAnsi="Arial Narrow"/>
              </w:rPr>
              <w:t>doplněná</w:t>
            </w:r>
          </w:p>
        </w:tc>
        <w:tc>
          <w:tcPr>
            <w:tcW w:w="2977" w:type="dxa"/>
          </w:tcPr>
          <w:p w:rsidR="001A673E" w:rsidRPr="007F64B4" w:rsidRDefault="001A673E" w:rsidP="00C355A9">
            <w:pPr>
              <w:rPr>
                <w:rFonts w:ascii="Arial Narrow" w:hAnsi="Arial Narrow"/>
              </w:rPr>
            </w:pPr>
            <w:r w:rsidRPr="007F64B4">
              <w:rPr>
                <w:rFonts w:ascii="Arial Narrow" w:hAnsi="Arial Narrow"/>
              </w:rPr>
              <w:t>automatické odpojení od zdroje a</w:t>
            </w:r>
          </w:p>
          <w:p w:rsidR="001A673E" w:rsidRPr="007F64B4" w:rsidRDefault="001A673E" w:rsidP="007F64B4">
            <w:pPr>
              <w:numPr>
                <w:ilvl w:val="0"/>
                <w:numId w:val="2"/>
              </w:numPr>
              <w:rPr>
                <w:rFonts w:ascii="Arial Narrow" w:hAnsi="Arial Narrow"/>
              </w:rPr>
            </w:pPr>
            <w:r w:rsidRPr="007F64B4">
              <w:rPr>
                <w:rFonts w:ascii="Arial Narrow" w:hAnsi="Arial Narrow"/>
              </w:rPr>
              <w:t>doplňující pospojování</w:t>
            </w:r>
          </w:p>
          <w:p w:rsidR="001A673E" w:rsidRPr="007F64B4" w:rsidRDefault="001A673E" w:rsidP="007F64B4">
            <w:pPr>
              <w:numPr>
                <w:ilvl w:val="0"/>
                <w:numId w:val="2"/>
              </w:numPr>
              <w:rPr>
                <w:rFonts w:ascii="Arial Narrow" w:hAnsi="Arial Narrow"/>
              </w:rPr>
            </w:pPr>
            <w:r w:rsidRPr="007F64B4">
              <w:rPr>
                <w:rFonts w:ascii="Arial Narrow" w:hAnsi="Arial Narrow"/>
              </w:rPr>
              <w:t>proudový chránič</w:t>
            </w:r>
          </w:p>
        </w:tc>
      </w:tr>
    </w:tbl>
    <w:p w:rsidR="001A673E" w:rsidRDefault="001A673E" w:rsidP="001A673E">
      <w:pPr>
        <w:rPr>
          <w:rFonts w:ascii="Arial Narrow" w:hAnsi="Arial Narrow"/>
        </w:rPr>
      </w:pPr>
    </w:p>
    <w:p w:rsidR="00C355A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2.3.</w:t>
      </w:r>
      <w:r w:rsidRPr="007665F9">
        <w:rPr>
          <w:rFonts w:ascii="Arial Narrow" w:hAnsi="Arial Narrow"/>
        </w:rPr>
        <w:tab/>
      </w:r>
      <w:bookmarkStart w:id="59" w:name="_Toc505841659"/>
      <w:bookmarkStart w:id="60" w:name="_Toc505841785"/>
      <w:bookmarkStart w:id="61" w:name="_Toc505842294"/>
      <w:bookmarkStart w:id="62" w:name="_Toc505842411"/>
      <w:bookmarkStart w:id="63" w:name="_Toc505842568"/>
      <w:bookmarkStart w:id="64" w:name="_Toc505842921"/>
      <w:bookmarkStart w:id="65" w:name="_Toc505859424"/>
      <w:bookmarkStart w:id="66" w:name="_Toc505859497"/>
      <w:bookmarkStart w:id="67" w:name="_Toc505859908"/>
      <w:bookmarkStart w:id="68" w:name="_Toc30328348"/>
      <w:r w:rsidRPr="007665F9">
        <w:rPr>
          <w:rFonts w:ascii="Arial Narrow" w:hAnsi="Arial Narrow"/>
        </w:rPr>
        <w:t>Bilance odběru elektrické energie</w:t>
      </w:r>
      <w:bookmarkEnd w:id="59"/>
      <w:bookmarkEnd w:id="60"/>
      <w:bookmarkEnd w:id="61"/>
      <w:bookmarkEnd w:id="62"/>
      <w:bookmarkEnd w:id="63"/>
      <w:bookmarkEnd w:id="64"/>
      <w:bookmarkEnd w:id="65"/>
      <w:bookmarkEnd w:id="66"/>
      <w:bookmarkEnd w:id="67"/>
      <w:bookmarkEnd w:id="68"/>
    </w:p>
    <w:p w:rsidR="00C355A9" w:rsidRPr="007665F9" w:rsidRDefault="00C355A9">
      <w:pPr>
        <w:pStyle w:val="Hlavikarejstku"/>
        <w:rPr>
          <w:rFonts w:ascii="Arial Narrow" w:hAnsi="Arial Narrow"/>
        </w:rPr>
      </w:pPr>
    </w:p>
    <w:p w:rsidR="00C355A9" w:rsidRPr="007665F9" w:rsidRDefault="00C355A9">
      <w:pPr>
        <w:rPr>
          <w:rFonts w:ascii="Arial Narrow" w:hAnsi="Arial Narrow"/>
        </w:rPr>
      </w:pPr>
      <w:r w:rsidRPr="007665F9">
        <w:rPr>
          <w:rFonts w:ascii="Arial Narrow" w:hAnsi="Arial Narrow"/>
        </w:rPr>
        <w:t>Stupeň zajištění dodávky el. energie:</w:t>
      </w:r>
      <w:r w:rsidRPr="007665F9">
        <w:rPr>
          <w:rFonts w:ascii="Arial Narrow" w:hAnsi="Arial Narrow"/>
        </w:rPr>
        <w:tab/>
      </w:r>
      <w:r w:rsidRPr="007665F9">
        <w:rPr>
          <w:rFonts w:ascii="Arial Narrow" w:hAnsi="Arial Narrow"/>
        </w:rPr>
        <w:tab/>
      </w:r>
      <w:r w:rsidR="001A673E">
        <w:rPr>
          <w:rFonts w:ascii="Arial Narrow" w:hAnsi="Arial Narrow"/>
        </w:rPr>
        <w:tab/>
      </w:r>
      <w:r w:rsidRPr="007665F9">
        <w:rPr>
          <w:rFonts w:ascii="Arial Narrow" w:hAnsi="Arial Narrow"/>
        </w:rPr>
        <w:t>Dodávky 3. stupně</w:t>
      </w:r>
    </w:p>
    <w:p w:rsidR="00C355A9" w:rsidRPr="007665F9" w:rsidRDefault="00C355A9">
      <w:pPr>
        <w:rPr>
          <w:rFonts w:ascii="Arial Narrow" w:hAnsi="Arial Narrow"/>
        </w:rPr>
      </w:pPr>
      <w:r w:rsidRPr="007665F9">
        <w:rPr>
          <w:rFonts w:ascii="Arial Narrow" w:hAnsi="Arial Narrow"/>
        </w:rPr>
        <w:t xml:space="preserve">Způsob napojení: </w:t>
      </w:r>
      <w:r w:rsidRPr="007665F9">
        <w:rPr>
          <w:rFonts w:ascii="Arial Narrow" w:hAnsi="Arial Narrow"/>
        </w:rPr>
        <w:tab/>
      </w:r>
      <w:r w:rsidRPr="007665F9">
        <w:rPr>
          <w:rFonts w:ascii="Arial Narrow" w:hAnsi="Arial Narrow"/>
        </w:rPr>
        <w:tab/>
      </w:r>
      <w:r w:rsidRPr="007665F9">
        <w:rPr>
          <w:rFonts w:ascii="Arial Narrow" w:hAnsi="Arial Narrow"/>
        </w:rPr>
        <w:tab/>
      </w:r>
      <w:r w:rsidRPr="007665F9">
        <w:rPr>
          <w:rFonts w:ascii="Arial Narrow" w:hAnsi="Arial Narrow"/>
        </w:rPr>
        <w:tab/>
      </w:r>
      <w:r w:rsidR="001A673E">
        <w:rPr>
          <w:rFonts w:ascii="Arial Narrow" w:hAnsi="Arial Narrow"/>
        </w:rPr>
        <w:tab/>
      </w:r>
      <w:r w:rsidRPr="007665F9">
        <w:rPr>
          <w:rFonts w:ascii="Arial Narrow" w:hAnsi="Arial Narrow"/>
        </w:rPr>
        <w:t>Novým přívodem (zajišťuje pronajímatel)</w:t>
      </w:r>
    </w:p>
    <w:p w:rsidR="00320969" w:rsidRDefault="00254CDB" w:rsidP="00320969">
      <w:pPr>
        <w:rPr>
          <w:rFonts w:ascii="Arial Narrow" w:hAnsi="Arial Narrow"/>
        </w:rPr>
      </w:pPr>
      <w:r>
        <w:rPr>
          <w:rFonts w:ascii="Arial Narrow" w:hAnsi="Arial Narrow"/>
        </w:rPr>
        <w:t>I</w:t>
      </w:r>
      <w:r w:rsidRPr="007665F9">
        <w:rPr>
          <w:rFonts w:ascii="Arial Narrow" w:hAnsi="Arial Narrow"/>
        </w:rPr>
        <w:t xml:space="preserve">nstalovaný </w:t>
      </w:r>
      <w:r w:rsidR="00542654">
        <w:rPr>
          <w:rFonts w:ascii="Arial Narrow" w:hAnsi="Arial Narrow"/>
        </w:rPr>
        <w:t>příkon</w:t>
      </w:r>
    </w:p>
    <w:p w:rsidR="00320969" w:rsidRDefault="00BA1879" w:rsidP="00320969">
      <w:pPr>
        <w:ind w:left="1418"/>
        <w:rPr>
          <w:rFonts w:ascii="Arial Narrow" w:hAnsi="Arial Narrow"/>
        </w:rPr>
      </w:pPr>
      <w:r>
        <w:rPr>
          <w:rFonts w:ascii="Arial Narrow" w:hAnsi="Arial Narrow"/>
        </w:rPr>
        <w:t>osvětlení</w:t>
      </w:r>
      <w:r>
        <w:rPr>
          <w:rFonts w:ascii="Arial Narrow" w:hAnsi="Arial Narrow"/>
        </w:rPr>
        <w:tab/>
      </w:r>
      <w:r>
        <w:rPr>
          <w:rFonts w:ascii="Arial Narrow" w:hAnsi="Arial Narrow"/>
        </w:rPr>
        <w:tab/>
      </w:r>
      <w:r w:rsidR="00254CDB">
        <w:rPr>
          <w:rFonts w:ascii="Arial Narrow" w:hAnsi="Arial Narrow"/>
        </w:rPr>
        <w:tab/>
      </w:r>
      <w:r w:rsidR="00254CDB">
        <w:rPr>
          <w:rFonts w:ascii="Arial Narrow" w:hAnsi="Arial Narrow"/>
        </w:rPr>
        <w:tab/>
      </w:r>
      <w:r w:rsidR="00320969">
        <w:rPr>
          <w:rFonts w:ascii="Arial Narrow" w:hAnsi="Arial Narrow"/>
        </w:rPr>
        <w:t>4,7</w:t>
      </w:r>
      <w:r w:rsidR="00320969">
        <w:rPr>
          <w:rFonts w:ascii="Arial Narrow" w:hAnsi="Arial Narrow"/>
        </w:rPr>
        <w:tab/>
      </w:r>
      <w:r w:rsidR="00254CDB" w:rsidRPr="007665F9">
        <w:rPr>
          <w:rFonts w:ascii="Arial Narrow" w:hAnsi="Arial Narrow"/>
        </w:rPr>
        <w:t xml:space="preserve"> kW</w:t>
      </w:r>
    </w:p>
    <w:p w:rsidR="00320969" w:rsidRDefault="00320969" w:rsidP="00320969">
      <w:pPr>
        <w:ind w:left="1418"/>
        <w:rPr>
          <w:rFonts w:ascii="Arial Narrow" w:hAnsi="Arial Narrow"/>
        </w:rPr>
      </w:pPr>
      <w:r>
        <w:rPr>
          <w:rFonts w:ascii="Arial Narrow" w:hAnsi="Arial Narrow"/>
        </w:rPr>
        <w:t>vaření</w:t>
      </w:r>
      <w:r>
        <w:rPr>
          <w:rFonts w:ascii="Arial Narrow" w:hAnsi="Arial Narrow"/>
        </w:rPr>
        <w:tab/>
      </w:r>
      <w:r>
        <w:rPr>
          <w:rFonts w:ascii="Arial Narrow" w:hAnsi="Arial Narrow"/>
        </w:rPr>
        <w:tab/>
      </w:r>
      <w:r>
        <w:rPr>
          <w:rFonts w:ascii="Arial Narrow" w:hAnsi="Arial Narrow"/>
        </w:rPr>
        <w:tab/>
      </w:r>
      <w:r>
        <w:rPr>
          <w:rFonts w:ascii="Arial Narrow" w:hAnsi="Arial Narrow"/>
        </w:rPr>
        <w:tab/>
        <w:t>6</w:t>
      </w:r>
      <w:r>
        <w:rPr>
          <w:rFonts w:ascii="Arial Narrow" w:hAnsi="Arial Narrow"/>
        </w:rPr>
        <w:tab/>
        <w:t>kW</w:t>
      </w:r>
    </w:p>
    <w:p w:rsidR="00320969" w:rsidRDefault="00542654" w:rsidP="00320969">
      <w:pPr>
        <w:ind w:left="1418"/>
        <w:rPr>
          <w:rFonts w:ascii="Arial Narrow" w:hAnsi="Arial Narrow"/>
        </w:rPr>
      </w:pPr>
      <w:r>
        <w:rPr>
          <w:rFonts w:ascii="Arial Narrow" w:hAnsi="Arial Narrow"/>
        </w:rPr>
        <w:t>výpočetní technika</w:t>
      </w:r>
      <w:r>
        <w:rPr>
          <w:rFonts w:ascii="Arial Narrow" w:hAnsi="Arial Narrow"/>
        </w:rPr>
        <w:tab/>
      </w:r>
      <w:r>
        <w:rPr>
          <w:rFonts w:ascii="Arial Narrow" w:hAnsi="Arial Narrow"/>
        </w:rPr>
        <w:tab/>
      </w:r>
      <w:r>
        <w:rPr>
          <w:rFonts w:ascii="Arial Narrow" w:hAnsi="Arial Narrow"/>
        </w:rPr>
        <w:tab/>
        <w:t>15</w:t>
      </w:r>
      <w:r>
        <w:rPr>
          <w:rFonts w:ascii="Arial Narrow" w:hAnsi="Arial Narrow"/>
        </w:rPr>
        <w:tab/>
        <w:t>kW</w:t>
      </w:r>
    </w:p>
    <w:p w:rsidR="00542654" w:rsidRDefault="00542654" w:rsidP="00320969">
      <w:pPr>
        <w:ind w:left="1418"/>
        <w:rPr>
          <w:rFonts w:ascii="Arial Narrow" w:hAnsi="Arial Narrow"/>
        </w:rPr>
      </w:pPr>
      <w:r>
        <w:rPr>
          <w:rFonts w:ascii="Arial Narrow" w:hAnsi="Arial Narrow"/>
        </w:rPr>
        <w:t>ostatní spotřebiče</w:t>
      </w:r>
      <w:r w:rsidR="00320969" w:rsidRPr="00320969">
        <w:rPr>
          <w:rFonts w:ascii="Arial Narrow" w:hAnsi="Arial Narrow"/>
        </w:rPr>
        <w:t>, technologie</w:t>
      </w:r>
      <w:r w:rsidR="00320969" w:rsidRPr="00320969">
        <w:rPr>
          <w:rFonts w:ascii="Arial Narrow" w:hAnsi="Arial Narrow"/>
        </w:rPr>
        <w:tab/>
      </w:r>
      <w:r>
        <w:rPr>
          <w:rFonts w:ascii="Arial Narrow" w:hAnsi="Arial Narrow"/>
        </w:rPr>
        <w:t>10</w:t>
      </w:r>
      <w:r>
        <w:rPr>
          <w:rFonts w:ascii="Arial Narrow" w:hAnsi="Arial Narrow"/>
        </w:rPr>
        <w:tab/>
        <w:t>kW</w:t>
      </w:r>
    </w:p>
    <w:p w:rsidR="00542654" w:rsidRDefault="00542654" w:rsidP="00542654">
      <w:pPr>
        <w:rPr>
          <w:rFonts w:ascii="Arial Narrow" w:hAnsi="Arial Narrow"/>
        </w:rPr>
      </w:pPr>
      <w:r>
        <w:rPr>
          <w:rFonts w:ascii="Arial Narrow" w:hAnsi="Arial Narrow"/>
        </w:rPr>
        <w:t>Instalovaný příkon celkem</w:t>
      </w:r>
      <w:r>
        <w:rPr>
          <w:rFonts w:ascii="Arial Narrow" w:hAnsi="Arial Narrow"/>
        </w:rPr>
        <w:tab/>
      </w:r>
      <w:r>
        <w:rPr>
          <w:rFonts w:ascii="Arial Narrow" w:hAnsi="Arial Narrow"/>
        </w:rPr>
        <w:tab/>
      </w:r>
      <w:r>
        <w:rPr>
          <w:rFonts w:ascii="Arial Narrow" w:hAnsi="Arial Narrow"/>
        </w:rPr>
        <w:tab/>
      </w:r>
      <w:r>
        <w:rPr>
          <w:rFonts w:ascii="Arial Narrow" w:hAnsi="Arial Narrow"/>
        </w:rPr>
        <w:tab/>
        <w:t>35,7</w:t>
      </w:r>
      <w:r>
        <w:rPr>
          <w:rFonts w:ascii="Arial Narrow" w:hAnsi="Arial Narrow"/>
        </w:rPr>
        <w:tab/>
        <w:t>kW</w:t>
      </w:r>
    </w:p>
    <w:p w:rsidR="00542654" w:rsidRPr="00CF28AA" w:rsidRDefault="00542654">
      <w:pPr>
        <w:rPr>
          <w:rFonts w:ascii="Arial Narrow" w:hAnsi="Arial Narrow"/>
        </w:rPr>
      </w:pPr>
      <w:r>
        <w:rPr>
          <w:rFonts w:ascii="Arial Narrow" w:hAnsi="Arial Narrow"/>
        </w:rPr>
        <w:t>Soudobý instalovaný příkon celkem</w:t>
      </w:r>
      <w:r>
        <w:rPr>
          <w:rFonts w:ascii="Arial Narrow" w:hAnsi="Arial Narrow"/>
        </w:rPr>
        <w:tab/>
      </w:r>
      <w:r>
        <w:rPr>
          <w:rFonts w:ascii="Arial Narrow" w:hAnsi="Arial Narrow"/>
        </w:rPr>
        <w:tab/>
      </w:r>
      <w:r>
        <w:rPr>
          <w:rFonts w:ascii="Arial Narrow" w:hAnsi="Arial Narrow"/>
        </w:rPr>
        <w:tab/>
        <w:t>17,85</w:t>
      </w:r>
      <w:r>
        <w:rPr>
          <w:rFonts w:ascii="Arial Narrow" w:hAnsi="Arial Narrow"/>
        </w:rPr>
        <w:tab/>
        <w:t>kW</w:t>
      </w: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lastRenderedPageBreak/>
        <w:t>2.4.</w:t>
      </w:r>
      <w:r w:rsidRPr="007665F9">
        <w:rPr>
          <w:rFonts w:ascii="Arial Narrow" w:hAnsi="Arial Narrow"/>
        </w:rPr>
        <w:tab/>
      </w:r>
      <w:bookmarkStart w:id="69" w:name="_Toc505841660"/>
      <w:bookmarkStart w:id="70" w:name="_Toc505841786"/>
      <w:bookmarkStart w:id="71" w:name="_Toc505842295"/>
      <w:bookmarkStart w:id="72" w:name="_Toc505842412"/>
      <w:bookmarkStart w:id="73" w:name="_Toc505842570"/>
      <w:bookmarkStart w:id="74" w:name="_Toc505842922"/>
      <w:bookmarkStart w:id="75" w:name="_Toc505859425"/>
      <w:bookmarkStart w:id="76" w:name="_Toc505859498"/>
      <w:bookmarkStart w:id="77" w:name="_Toc505859909"/>
      <w:bookmarkStart w:id="78" w:name="_Toc30328349"/>
      <w:r w:rsidRPr="007665F9">
        <w:rPr>
          <w:rFonts w:ascii="Arial Narrow" w:hAnsi="Arial Narrow"/>
        </w:rPr>
        <w:t>Měření spotřeby elektrické energie</w:t>
      </w:r>
      <w:bookmarkEnd w:id="69"/>
      <w:bookmarkEnd w:id="70"/>
      <w:bookmarkEnd w:id="71"/>
      <w:bookmarkEnd w:id="72"/>
      <w:bookmarkEnd w:id="73"/>
      <w:bookmarkEnd w:id="74"/>
      <w:bookmarkEnd w:id="75"/>
      <w:bookmarkEnd w:id="76"/>
      <w:bookmarkEnd w:id="77"/>
      <w:bookmarkEnd w:id="78"/>
    </w:p>
    <w:p w:rsidR="00C355A9" w:rsidRPr="007665F9" w:rsidRDefault="00C355A9">
      <w:pPr>
        <w:jc w:val="both"/>
        <w:rPr>
          <w:rFonts w:ascii="Arial Narrow" w:hAnsi="Arial Narrow"/>
        </w:rPr>
      </w:pPr>
    </w:p>
    <w:p w:rsidR="00C355A9" w:rsidRPr="007665F9" w:rsidRDefault="00542654">
      <w:pPr>
        <w:pStyle w:val="Zkladntext"/>
        <w:rPr>
          <w:rFonts w:ascii="Arial Narrow" w:hAnsi="Arial Narrow"/>
        </w:rPr>
      </w:pPr>
      <w:r>
        <w:rPr>
          <w:rFonts w:ascii="Arial Narrow" w:hAnsi="Arial Narrow"/>
        </w:rPr>
        <w:t xml:space="preserve">Rekonstruovaný objekt v současnosti je stávajícím odběrným místem s hodnotou hl. jističe před elektroměrem 3x25A. Tato hodnota nezaručuje provozní spolehlivost a doporučuji v průběhu rekonstrukce požádat o zvýšení rezervovaného příkonu na hodnotu hl. jističe před elektroměrem min. 3x32A. </w:t>
      </w:r>
      <w:r w:rsidR="00C355A9" w:rsidRPr="007665F9">
        <w:rPr>
          <w:rFonts w:ascii="Arial Narrow" w:hAnsi="Arial Narrow"/>
        </w:rPr>
        <w:t xml:space="preserve">Měření spotřeby elektrické energie </w:t>
      </w:r>
      <w:r>
        <w:rPr>
          <w:rFonts w:ascii="Arial Narrow" w:hAnsi="Arial Narrow"/>
        </w:rPr>
        <w:t xml:space="preserve">bude přemístěno. Vedle stávajícího pilíře s pojistkovou skříní E.ON bude instalován nový elektroměrový pilíř RE. </w:t>
      </w:r>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2.5.</w:t>
      </w:r>
      <w:r w:rsidRPr="007665F9">
        <w:rPr>
          <w:rFonts w:ascii="Arial Narrow" w:hAnsi="Arial Narrow"/>
        </w:rPr>
        <w:tab/>
      </w:r>
      <w:bookmarkStart w:id="79" w:name="_Toc505841661"/>
      <w:bookmarkStart w:id="80" w:name="_Toc505841787"/>
      <w:bookmarkStart w:id="81" w:name="_Toc505842296"/>
      <w:bookmarkStart w:id="82" w:name="_Toc505842413"/>
      <w:bookmarkStart w:id="83" w:name="_Toc505842571"/>
      <w:bookmarkStart w:id="84" w:name="_Toc505842923"/>
      <w:bookmarkStart w:id="85" w:name="_Toc505859426"/>
      <w:bookmarkStart w:id="86" w:name="_Toc505859499"/>
      <w:bookmarkStart w:id="87" w:name="_Toc505859910"/>
      <w:bookmarkStart w:id="88" w:name="_Toc30328350"/>
      <w:r w:rsidRPr="007665F9">
        <w:rPr>
          <w:rFonts w:ascii="Arial Narrow" w:hAnsi="Arial Narrow"/>
        </w:rPr>
        <w:t>Určení vnějších vlivů</w:t>
      </w:r>
      <w:bookmarkEnd w:id="79"/>
      <w:bookmarkEnd w:id="80"/>
      <w:bookmarkEnd w:id="81"/>
      <w:bookmarkEnd w:id="82"/>
      <w:bookmarkEnd w:id="83"/>
      <w:bookmarkEnd w:id="84"/>
      <w:bookmarkEnd w:id="85"/>
      <w:bookmarkEnd w:id="86"/>
      <w:bookmarkEnd w:id="87"/>
      <w:bookmarkEnd w:id="88"/>
    </w:p>
    <w:p w:rsidR="00C355A9" w:rsidRPr="007665F9" w:rsidRDefault="00C355A9">
      <w:pPr>
        <w:rPr>
          <w:rFonts w:ascii="Arial Narrow" w:hAnsi="Arial Narrow"/>
        </w:rPr>
      </w:pPr>
    </w:p>
    <w:p w:rsidR="001305C9" w:rsidRPr="0006538C" w:rsidRDefault="001305C9" w:rsidP="001305C9">
      <w:pPr>
        <w:pStyle w:val="Zkladntext"/>
        <w:rPr>
          <w:rFonts w:ascii="Arial Narrow" w:hAnsi="Arial Narrow"/>
        </w:rPr>
      </w:pPr>
      <w:r w:rsidRPr="0006538C">
        <w:rPr>
          <w:rFonts w:ascii="Arial Narrow" w:hAnsi="Arial Narrow"/>
        </w:rPr>
        <w:t xml:space="preserve">Elektrické zařízení </w:t>
      </w:r>
      <w:r>
        <w:rPr>
          <w:rFonts w:ascii="Arial Narrow" w:hAnsi="Arial Narrow"/>
        </w:rPr>
        <w:t xml:space="preserve">bude </w:t>
      </w:r>
      <w:r w:rsidRPr="0006538C">
        <w:rPr>
          <w:rFonts w:ascii="Arial Narrow" w:hAnsi="Arial Narrow"/>
        </w:rPr>
        <w:t>instalováno v souladu s ČSN 33 2000-</w:t>
      </w:r>
      <w:r>
        <w:rPr>
          <w:rFonts w:ascii="Arial Narrow" w:hAnsi="Arial Narrow"/>
        </w:rPr>
        <w:t>5</w:t>
      </w:r>
      <w:r w:rsidRPr="0006538C">
        <w:rPr>
          <w:rFonts w:ascii="Arial Narrow" w:hAnsi="Arial Narrow"/>
        </w:rPr>
        <w:t>-</w:t>
      </w:r>
      <w:r>
        <w:rPr>
          <w:rFonts w:ascii="Arial Narrow" w:hAnsi="Arial Narrow"/>
        </w:rPr>
        <w:t xml:space="preserve">51 ed.3 a v souladu s touto normou byl vyhotoven Protokol o určení vnějších vlivů č. </w:t>
      </w:r>
      <w:r w:rsidRPr="001305C9">
        <w:rPr>
          <w:rFonts w:ascii="Arial Narrow" w:hAnsi="Arial Narrow"/>
        </w:rPr>
        <w:t>20111125</w:t>
      </w:r>
      <w:r>
        <w:rPr>
          <w:rFonts w:ascii="Arial Narrow" w:hAnsi="Arial Narrow"/>
        </w:rPr>
        <w:t>, který je nedílnou součástí projektu.  V umývacím</w:t>
      </w:r>
      <w:r w:rsidRPr="0006538C">
        <w:rPr>
          <w:rFonts w:ascii="Arial Narrow" w:hAnsi="Arial Narrow"/>
        </w:rPr>
        <w:t xml:space="preserve"> prostoru zajistí dodavatel elektroinstalačních prací provedení dle ČSN 33 2000-7-70</w:t>
      </w:r>
      <w:r>
        <w:rPr>
          <w:rFonts w:ascii="Arial Narrow" w:hAnsi="Arial Narrow"/>
        </w:rPr>
        <w:t>1 ed.2 a ČSN 33 2130 ed.2.</w:t>
      </w:r>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1"/>
        <w:tabs>
          <w:tab w:val="left" w:pos="360"/>
        </w:tabs>
        <w:ind w:left="360" w:hanging="360"/>
        <w:rPr>
          <w:rFonts w:ascii="Arial Narrow" w:hAnsi="Arial Narrow"/>
        </w:rPr>
      </w:pPr>
      <w:r w:rsidRPr="007665F9">
        <w:rPr>
          <w:rFonts w:ascii="Arial Narrow" w:hAnsi="Arial Narrow"/>
        </w:rPr>
        <w:t>3.</w:t>
      </w:r>
      <w:r w:rsidRPr="007665F9">
        <w:rPr>
          <w:rFonts w:ascii="Arial Narrow" w:hAnsi="Arial Narrow"/>
        </w:rPr>
        <w:tab/>
      </w:r>
      <w:bookmarkStart w:id="89" w:name="_Toc505841662"/>
      <w:bookmarkStart w:id="90" w:name="_Toc505841788"/>
      <w:bookmarkStart w:id="91" w:name="_Toc505842297"/>
      <w:bookmarkStart w:id="92" w:name="_Toc505842414"/>
      <w:bookmarkStart w:id="93" w:name="_Toc505842572"/>
      <w:bookmarkStart w:id="94" w:name="_Toc505842924"/>
      <w:bookmarkStart w:id="95" w:name="_Toc505859427"/>
      <w:bookmarkStart w:id="96" w:name="_Toc505859500"/>
      <w:bookmarkStart w:id="97" w:name="_Toc505859911"/>
      <w:bookmarkStart w:id="98" w:name="_Toc30328351"/>
      <w:r w:rsidRPr="007665F9">
        <w:rPr>
          <w:rFonts w:ascii="Arial Narrow" w:hAnsi="Arial Narrow"/>
        </w:rPr>
        <w:t>VNĚJŠÍ SILOVÉ ROZVODY:</w:t>
      </w:r>
      <w:bookmarkEnd w:id="89"/>
      <w:bookmarkEnd w:id="90"/>
      <w:bookmarkEnd w:id="91"/>
      <w:bookmarkEnd w:id="92"/>
      <w:bookmarkEnd w:id="93"/>
      <w:bookmarkEnd w:id="94"/>
      <w:bookmarkEnd w:id="95"/>
      <w:bookmarkEnd w:id="96"/>
      <w:bookmarkEnd w:id="97"/>
      <w:bookmarkEnd w:id="98"/>
    </w:p>
    <w:p w:rsidR="00C355A9" w:rsidRPr="007665F9" w:rsidRDefault="00C355A9">
      <w:pPr>
        <w:pStyle w:val="Hlavikarejstku"/>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3.1.</w:t>
      </w:r>
      <w:r w:rsidRPr="007665F9">
        <w:rPr>
          <w:rFonts w:ascii="Arial Narrow" w:hAnsi="Arial Narrow"/>
        </w:rPr>
        <w:tab/>
      </w:r>
      <w:bookmarkStart w:id="99" w:name="_Toc505841663"/>
      <w:bookmarkStart w:id="100" w:name="_Toc505841789"/>
      <w:bookmarkStart w:id="101" w:name="_Toc505842298"/>
      <w:bookmarkStart w:id="102" w:name="_Toc505842415"/>
      <w:bookmarkStart w:id="103" w:name="_Toc505842573"/>
      <w:bookmarkStart w:id="104" w:name="_Toc505842925"/>
      <w:bookmarkStart w:id="105" w:name="_Toc505859428"/>
      <w:bookmarkStart w:id="106" w:name="_Toc505859501"/>
      <w:bookmarkStart w:id="107" w:name="_Toc505859912"/>
      <w:bookmarkStart w:id="108" w:name="_Toc30328352"/>
      <w:r w:rsidRPr="007665F9">
        <w:rPr>
          <w:rFonts w:ascii="Arial Narrow" w:hAnsi="Arial Narrow"/>
        </w:rPr>
        <w:t>Připojení</w:t>
      </w:r>
      <w:bookmarkEnd w:id="99"/>
      <w:bookmarkEnd w:id="100"/>
      <w:bookmarkEnd w:id="101"/>
      <w:bookmarkEnd w:id="102"/>
      <w:bookmarkEnd w:id="103"/>
      <w:bookmarkEnd w:id="104"/>
      <w:bookmarkEnd w:id="105"/>
      <w:bookmarkEnd w:id="106"/>
      <w:bookmarkEnd w:id="107"/>
      <w:bookmarkEnd w:id="108"/>
    </w:p>
    <w:p w:rsidR="00C355A9" w:rsidRPr="007665F9" w:rsidRDefault="00C355A9">
      <w:pPr>
        <w:jc w:val="both"/>
        <w:rPr>
          <w:rFonts w:ascii="Arial Narrow" w:hAnsi="Arial Narrow"/>
        </w:rPr>
      </w:pPr>
    </w:p>
    <w:p w:rsidR="00C355A9" w:rsidRPr="007665F9" w:rsidRDefault="001305C9">
      <w:pPr>
        <w:pStyle w:val="Zkladntext"/>
        <w:rPr>
          <w:rFonts w:ascii="Arial Narrow" w:hAnsi="Arial Narrow"/>
        </w:rPr>
      </w:pPr>
      <w:r>
        <w:rPr>
          <w:rFonts w:ascii="Arial Narrow" w:hAnsi="Arial Narrow"/>
        </w:rPr>
        <w:t xml:space="preserve">Z elektroměrového rozváděče je napojen zemním kabelem rozváděč RMS1 ze kterého jsou napojené rozvodnice RMS2 (2.NP) a RMS3 (3.NP). Pro snadnou orientaci v páteřním vedení byl vyhotoven výkres SCHÉMA PŘENOSU. </w:t>
      </w:r>
    </w:p>
    <w:p w:rsidR="00C355A9" w:rsidRDefault="00C355A9">
      <w:pPr>
        <w:jc w:val="both"/>
        <w:rPr>
          <w:rFonts w:ascii="Arial Narrow" w:hAnsi="Arial Narrow"/>
        </w:rPr>
      </w:pPr>
    </w:p>
    <w:p w:rsidR="008B3325" w:rsidRPr="007665F9" w:rsidRDefault="008B3325" w:rsidP="008B3325">
      <w:pPr>
        <w:pStyle w:val="Mjstylnadpisu2"/>
        <w:tabs>
          <w:tab w:val="left" w:pos="792"/>
        </w:tabs>
        <w:ind w:left="792" w:hanging="432"/>
        <w:rPr>
          <w:rFonts w:ascii="Arial Narrow" w:hAnsi="Arial Narrow"/>
        </w:rPr>
      </w:pPr>
      <w:r w:rsidRPr="007665F9">
        <w:rPr>
          <w:rFonts w:ascii="Arial Narrow" w:hAnsi="Arial Narrow"/>
        </w:rPr>
        <w:t>3.</w:t>
      </w:r>
      <w:r>
        <w:rPr>
          <w:rFonts w:ascii="Arial Narrow" w:hAnsi="Arial Narrow"/>
        </w:rPr>
        <w:t>2</w:t>
      </w:r>
      <w:r w:rsidRPr="007665F9">
        <w:rPr>
          <w:rFonts w:ascii="Arial Narrow" w:hAnsi="Arial Narrow"/>
        </w:rPr>
        <w:t>.</w:t>
      </w:r>
      <w:r w:rsidRPr="007665F9">
        <w:rPr>
          <w:rFonts w:ascii="Arial Narrow" w:hAnsi="Arial Narrow"/>
        </w:rPr>
        <w:tab/>
      </w:r>
      <w:r w:rsidR="00F85F33">
        <w:rPr>
          <w:rFonts w:ascii="Arial Narrow" w:hAnsi="Arial Narrow"/>
        </w:rPr>
        <w:t>Ostatní</w:t>
      </w:r>
    </w:p>
    <w:p w:rsidR="008B3325" w:rsidRDefault="008B3325">
      <w:pPr>
        <w:jc w:val="both"/>
        <w:rPr>
          <w:rFonts w:ascii="Arial Narrow" w:hAnsi="Arial Narrow"/>
        </w:rPr>
      </w:pPr>
    </w:p>
    <w:p w:rsidR="00F85F33" w:rsidRDefault="00F85F33">
      <w:pPr>
        <w:jc w:val="both"/>
        <w:rPr>
          <w:rFonts w:ascii="Arial Narrow" w:hAnsi="Arial Narrow"/>
        </w:rPr>
      </w:pPr>
      <w:r>
        <w:rPr>
          <w:rFonts w:ascii="Arial Narrow" w:hAnsi="Arial Narrow"/>
        </w:rPr>
        <w:t>Pro elektrický pohon posuvné brány je připraven vývod 230V/50Hz v předpokládaném prostoru umístění tohoto pohonu.</w:t>
      </w:r>
    </w:p>
    <w:p w:rsidR="00F85F33" w:rsidRDefault="00F85F33">
      <w:pPr>
        <w:jc w:val="both"/>
        <w:rPr>
          <w:rFonts w:ascii="Arial Narrow" w:hAnsi="Arial Narrow"/>
        </w:rPr>
      </w:pPr>
    </w:p>
    <w:p w:rsidR="00F85F33" w:rsidRPr="007665F9" w:rsidRDefault="00F85F33">
      <w:pPr>
        <w:jc w:val="both"/>
        <w:rPr>
          <w:rFonts w:ascii="Arial Narrow" w:hAnsi="Arial Narrow"/>
        </w:rPr>
      </w:pPr>
    </w:p>
    <w:p w:rsidR="00C355A9" w:rsidRPr="007665F9" w:rsidRDefault="00C355A9">
      <w:pPr>
        <w:pStyle w:val="Zkladntext"/>
        <w:rPr>
          <w:rFonts w:ascii="Arial Narrow" w:hAnsi="Arial Narrow"/>
        </w:rPr>
      </w:pPr>
    </w:p>
    <w:p w:rsidR="00C355A9" w:rsidRPr="007665F9" w:rsidRDefault="00C355A9">
      <w:pPr>
        <w:pStyle w:val="Mjstylnadpisu1"/>
        <w:tabs>
          <w:tab w:val="left" w:pos="360"/>
        </w:tabs>
        <w:ind w:left="360" w:hanging="360"/>
        <w:rPr>
          <w:rFonts w:ascii="Arial Narrow" w:hAnsi="Arial Narrow"/>
        </w:rPr>
      </w:pPr>
      <w:r w:rsidRPr="007665F9">
        <w:rPr>
          <w:rFonts w:ascii="Arial Narrow" w:hAnsi="Arial Narrow"/>
        </w:rPr>
        <w:t>4.</w:t>
      </w:r>
      <w:r w:rsidRPr="007665F9">
        <w:rPr>
          <w:rFonts w:ascii="Arial Narrow" w:hAnsi="Arial Narrow"/>
        </w:rPr>
        <w:tab/>
      </w:r>
      <w:bookmarkStart w:id="109" w:name="_Toc505841665"/>
      <w:bookmarkStart w:id="110" w:name="_Toc505841791"/>
      <w:bookmarkStart w:id="111" w:name="_Toc505842300"/>
      <w:bookmarkStart w:id="112" w:name="_Toc505842417"/>
      <w:bookmarkStart w:id="113" w:name="_Toc505842575"/>
      <w:bookmarkStart w:id="114" w:name="_Toc505842927"/>
      <w:bookmarkStart w:id="115" w:name="_Toc505859430"/>
      <w:bookmarkStart w:id="116" w:name="_Toc505859503"/>
      <w:bookmarkStart w:id="117" w:name="_Toc505859914"/>
      <w:bookmarkStart w:id="118" w:name="_Toc30328354"/>
      <w:r w:rsidRPr="007665F9">
        <w:rPr>
          <w:rFonts w:ascii="Arial Narrow" w:hAnsi="Arial Narrow"/>
        </w:rPr>
        <w:t>VNITŘNÍ SILOVÉ ROZVODY:</w:t>
      </w:r>
      <w:bookmarkEnd w:id="109"/>
      <w:bookmarkEnd w:id="110"/>
      <w:bookmarkEnd w:id="111"/>
      <w:bookmarkEnd w:id="112"/>
      <w:bookmarkEnd w:id="113"/>
      <w:bookmarkEnd w:id="114"/>
      <w:bookmarkEnd w:id="115"/>
      <w:bookmarkEnd w:id="116"/>
      <w:bookmarkEnd w:id="117"/>
      <w:bookmarkEnd w:id="118"/>
    </w:p>
    <w:p w:rsidR="00C355A9" w:rsidRPr="007665F9" w:rsidRDefault="00C355A9">
      <w:pPr>
        <w:rPr>
          <w:rFonts w:ascii="Arial Narrow" w:hAnsi="Arial Narrow"/>
        </w:rPr>
      </w:pPr>
    </w:p>
    <w:p w:rsidR="00C355A9" w:rsidRPr="007665F9" w:rsidRDefault="00C355A9">
      <w:pPr>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4.1.</w:t>
      </w:r>
      <w:r w:rsidRPr="007665F9">
        <w:rPr>
          <w:rFonts w:ascii="Arial Narrow" w:hAnsi="Arial Narrow"/>
        </w:rPr>
        <w:tab/>
      </w:r>
      <w:bookmarkStart w:id="119" w:name="_Toc505841666"/>
      <w:bookmarkStart w:id="120" w:name="_Toc505841792"/>
      <w:bookmarkStart w:id="121" w:name="_Toc505842301"/>
      <w:bookmarkStart w:id="122" w:name="_Toc505842418"/>
      <w:bookmarkStart w:id="123" w:name="_Toc505842576"/>
      <w:bookmarkStart w:id="124" w:name="_Toc505842928"/>
      <w:bookmarkStart w:id="125" w:name="_Toc505859431"/>
      <w:bookmarkStart w:id="126" w:name="_Toc505859504"/>
      <w:bookmarkStart w:id="127" w:name="_Toc505859915"/>
      <w:bookmarkStart w:id="128" w:name="_Toc30328355"/>
      <w:r w:rsidRPr="007665F9">
        <w:rPr>
          <w:rFonts w:ascii="Arial Narrow" w:hAnsi="Arial Narrow"/>
        </w:rPr>
        <w:t>Zásuvkové rozvody a technologie</w:t>
      </w:r>
      <w:bookmarkEnd w:id="119"/>
      <w:bookmarkEnd w:id="120"/>
      <w:bookmarkEnd w:id="121"/>
      <w:bookmarkEnd w:id="122"/>
      <w:bookmarkEnd w:id="123"/>
      <w:bookmarkEnd w:id="124"/>
      <w:bookmarkEnd w:id="125"/>
      <w:bookmarkEnd w:id="126"/>
      <w:bookmarkEnd w:id="127"/>
      <w:bookmarkEnd w:id="128"/>
    </w:p>
    <w:p w:rsidR="00C355A9" w:rsidRPr="007665F9" w:rsidRDefault="00C355A9">
      <w:pPr>
        <w:pStyle w:val="Zkladntext"/>
        <w:rPr>
          <w:rFonts w:ascii="Arial Narrow" w:hAnsi="Arial Narrow"/>
        </w:rPr>
      </w:pPr>
    </w:p>
    <w:p w:rsidR="00F85F33" w:rsidRDefault="00F85F33" w:rsidP="00F85F33">
      <w:pPr>
        <w:pStyle w:val="Zkladntext"/>
        <w:rPr>
          <w:rFonts w:ascii="Arial Narrow" w:hAnsi="Arial Narrow"/>
        </w:rPr>
      </w:pPr>
      <w:r w:rsidRPr="00E94466">
        <w:rPr>
          <w:rFonts w:ascii="Arial Narrow" w:hAnsi="Arial Narrow"/>
        </w:rPr>
        <w:t xml:space="preserve">Veškerá elektroinstalace bude provedena kabely CYKY 750V, které budou uloženy ve svislých konstrukcích, částečně v podlaze a </w:t>
      </w:r>
      <w:r>
        <w:rPr>
          <w:rFonts w:ascii="Arial Narrow" w:hAnsi="Arial Narrow"/>
        </w:rPr>
        <w:t>částečně nad SDK podhledem</w:t>
      </w:r>
      <w:r w:rsidRPr="00E94466">
        <w:rPr>
          <w:rFonts w:ascii="Arial Narrow" w:hAnsi="Arial Narrow"/>
        </w:rPr>
        <w:t xml:space="preserve">. </w:t>
      </w:r>
      <w:r>
        <w:rPr>
          <w:rFonts w:ascii="Arial Narrow" w:hAnsi="Arial Narrow"/>
        </w:rPr>
        <w:t>Musí být d</w:t>
      </w:r>
      <w:r w:rsidRPr="00E94466">
        <w:rPr>
          <w:rFonts w:ascii="Arial Narrow" w:hAnsi="Arial Narrow"/>
        </w:rPr>
        <w:t>održe</w:t>
      </w:r>
      <w:r>
        <w:rPr>
          <w:rFonts w:ascii="Arial Narrow" w:hAnsi="Arial Narrow"/>
        </w:rPr>
        <w:t>né</w:t>
      </w:r>
      <w:r w:rsidRPr="00E94466">
        <w:rPr>
          <w:rFonts w:ascii="Arial Narrow" w:hAnsi="Arial Narrow"/>
        </w:rPr>
        <w:t xml:space="preserve"> instalační zóny dle ČSN 33 2130</w:t>
      </w:r>
      <w:r>
        <w:rPr>
          <w:rFonts w:ascii="Arial Narrow" w:hAnsi="Arial Narrow"/>
        </w:rPr>
        <w:t xml:space="preserve"> ed.2.</w:t>
      </w:r>
    </w:p>
    <w:p w:rsidR="00F85F33" w:rsidRDefault="00F85F33" w:rsidP="00F85F33">
      <w:pPr>
        <w:pStyle w:val="Zkladntext"/>
        <w:rPr>
          <w:rFonts w:ascii="Arial Narrow" w:hAnsi="Arial Narrow"/>
        </w:rPr>
      </w:pPr>
    </w:p>
    <w:p w:rsidR="00F85F33" w:rsidRPr="00E94466" w:rsidRDefault="00F85F33" w:rsidP="00F85F33">
      <w:pPr>
        <w:pStyle w:val="Zkladntext"/>
        <w:rPr>
          <w:rFonts w:ascii="Arial Narrow" w:hAnsi="Arial Narrow"/>
        </w:rPr>
      </w:pPr>
      <w:r>
        <w:rPr>
          <w:rFonts w:ascii="Arial Narrow" w:hAnsi="Arial Narrow"/>
        </w:rPr>
        <w:t>Použité průřezy pro osvětlení a zásuvkové obvody:</w:t>
      </w:r>
    </w:p>
    <w:p w:rsidR="00F85F33" w:rsidRPr="00E94466" w:rsidRDefault="00F85F33" w:rsidP="00F85F33">
      <w:pPr>
        <w:rPr>
          <w:rFonts w:ascii="Arial Narrow" w:hAnsi="Arial Narrow"/>
        </w:rPr>
      </w:pPr>
      <w:r w:rsidRPr="00E94466">
        <w:rPr>
          <w:rFonts w:ascii="Arial Narrow" w:hAnsi="Arial Narrow"/>
        </w:rPr>
        <w:t>Zásuvkové rozvody CYKY 3 x 2,5mm</w:t>
      </w:r>
    </w:p>
    <w:p w:rsidR="00F85F33" w:rsidRDefault="00F85F33" w:rsidP="00F85F33">
      <w:pPr>
        <w:rPr>
          <w:rFonts w:ascii="Arial Narrow" w:hAnsi="Arial Narrow"/>
        </w:rPr>
      </w:pPr>
      <w:r w:rsidRPr="00E94466">
        <w:rPr>
          <w:rFonts w:ascii="Arial Narrow" w:hAnsi="Arial Narrow"/>
        </w:rPr>
        <w:t>Světelné okruhy CYKY 3 x 1,5 mm</w:t>
      </w:r>
    </w:p>
    <w:p w:rsidR="00F85F33" w:rsidRPr="00E94466" w:rsidRDefault="00F85F33" w:rsidP="00F85F33">
      <w:pPr>
        <w:rPr>
          <w:rFonts w:ascii="Arial Narrow" w:hAnsi="Arial Narrow"/>
        </w:rPr>
      </w:pPr>
      <w:r>
        <w:rPr>
          <w:rFonts w:ascii="Arial Narrow" w:hAnsi="Arial Narrow"/>
        </w:rPr>
        <w:t>Ostatní průřezy budou stanoveny dle příkonu spotřebičů s ohledem na oteplení kabelů, způsobu uložení kabelů, impedanční smyčky a ostatních ustanovení ČSN.</w:t>
      </w:r>
    </w:p>
    <w:p w:rsidR="00F85F33" w:rsidRPr="00E94466" w:rsidRDefault="00F85F33" w:rsidP="00F85F33">
      <w:pPr>
        <w:rPr>
          <w:rFonts w:ascii="Arial Narrow" w:hAnsi="Arial Narrow"/>
        </w:rPr>
      </w:pPr>
    </w:p>
    <w:p w:rsidR="00F85F33" w:rsidRDefault="00F85F33" w:rsidP="00F85F33">
      <w:pPr>
        <w:pStyle w:val="Zkladntext"/>
        <w:widowControl/>
        <w:numPr>
          <w:ilvl w:val="0"/>
          <w:numId w:val="7"/>
        </w:numPr>
        <w:tabs>
          <w:tab w:val="clear" w:pos="720"/>
          <w:tab w:val="clear" w:pos="1134"/>
          <w:tab w:val="left" w:pos="0"/>
          <w:tab w:val="num" w:pos="180"/>
          <w:tab w:val="left" w:pos="360"/>
        </w:tabs>
        <w:ind w:left="180" w:hanging="180"/>
        <w:rPr>
          <w:rFonts w:ascii="Arial Narrow" w:hAnsi="Arial Narrow"/>
        </w:rPr>
      </w:pPr>
      <w:r w:rsidRPr="00E94466">
        <w:rPr>
          <w:rFonts w:ascii="Arial Narrow" w:hAnsi="Arial Narrow"/>
        </w:rPr>
        <w:t>NUTNO DODRŽET ČSN 33 2312, ČSN 33 2000-4-482 ELEKTRICKÉ ZAŘÍZENÍ V HOŘLAVÝCH HMOTÁCH A NA NICH A OSTATNÍ ZÁSADY PRÁCE A INSTALACE ELEKTRICKÝCH ZAŘÍZENÍ NA A DO HOŘLAVÝCH HMOT</w:t>
      </w:r>
      <w:r>
        <w:rPr>
          <w:rFonts w:ascii="Arial Narrow" w:hAnsi="Arial Narrow"/>
        </w:rPr>
        <w:t>.</w:t>
      </w:r>
    </w:p>
    <w:p w:rsidR="00F85F33" w:rsidRPr="00E94466" w:rsidRDefault="00F85F33" w:rsidP="00F85F33">
      <w:pPr>
        <w:pStyle w:val="Zkladntext"/>
        <w:widowControl/>
        <w:numPr>
          <w:ilvl w:val="0"/>
          <w:numId w:val="7"/>
        </w:numPr>
        <w:tabs>
          <w:tab w:val="clear" w:pos="720"/>
          <w:tab w:val="clear" w:pos="1134"/>
          <w:tab w:val="left" w:pos="0"/>
          <w:tab w:val="num" w:pos="180"/>
          <w:tab w:val="left" w:pos="360"/>
        </w:tabs>
        <w:ind w:left="180" w:hanging="180"/>
        <w:rPr>
          <w:rFonts w:ascii="Arial Narrow" w:hAnsi="Arial Narrow"/>
        </w:rPr>
      </w:pPr>
      <w:r w:rsidRPr="00E94466">
        <w:rPr>
          <w:rFonts w:ascii="Arial Narrow" w:hAnsi="Arial Narrow"/>
        </w:rPr>
        <w:t xml:space="preserve">NUTNO DODRŽET </w:t>
      </w:r>
      <w:r>
        <w:rPr>
          <w:rFonts w:ascii="Arial Narrow" w:hAnsi="Arial Narrow"/>
        </w:rPr>
        <w:t>POŽÁRNĚ BEZPEČNOSTNÍ ŘEŠENÍ STAVBY</w:t>
      </w:r>
    </w:p>
    <w:p w:rsidR="00F85F33" w:rsidRPr="00E94466" w:rsidRDefault="00F85F33" w:rsidP="00F85F33">
      <w:pPr>
        <w:pStyle w:val="Zkladntext"/>
        <w:tabs>
          <w:tab w:val="left" w:pos="360"/>
        </w:tabs>
        <w:rPr>
          <w:rFonts w:ascii="Arial Narrow" w:hAnsi="Arial Narrow"/>
        </w:rPr>
      </w:pPr>
    </w:p>
    <w:p w:rsidR="00F85F33" w:rsidRPr="00E94466" w:rsidRDefault="00F85F33" w:rsidP="00F85F33">
      <w:pPr>
        <w:pStyle w:val="Zkladntext"/>
        <w:rPr>
          <w:rFonts w:ascii="Arial Narrow" w:hAnsi="Arial Narrow"/>
        </w:rPr>
      </w:pPr>
      <w:r w:rsidRPr="00E94466">
        <w:rPr>
          <w:rFonts w:ascii="Arial Narrow" w:hAnsi="Arial Narrow"/>
        </w:rPr>
        <w:t>Budou instalovány přístroje v typové řadě TANGO, barevné provedení doporučuji konzultovat s investorem. Zásuvky (není-li určeno ČSN, ve výkresech, nebo jinou profesí jinak) budou ve výšce 300mm od podlahy a spínače a přepínače ve výšce 1</w:t>
      </w:r>
      <w:r>
        <w:rPr>
          <w:rFonts w:ascii="Arial Narrow" w:hAnsi="Arial Narrow"/>
        </w:rPr>
        <w:t>1</w:t>
      </w:r>
      <w:r w:rsidRPr="00E94466">
        <w:rPr>
          <w:rFonts w:ascii="Arial Narrow" w:hAnsi="Arial Narrow"/>
        </w:rPr>
        <w:t>00mm od podlahy. Elektroinstalace pro technologii kuchyně</w:t>
      </w:r>
      <w:r>
        <w:rPr>
          <w:rFonts w:ascii="Arial Narrow" w:hAnsi="Arial Narrow"/>
        </w:rPr>
        <w:t>k</w:t>
      </w:r>
      <w:r w:rsidRPr="00E94466">
        <w:rPr>
          <w:rFonts w:ascii="Arial Narrow" w:hAnsi="Arial Narrow"/>
        </w:rPr>
        <w:t xml:space="preserve"> bude připravena dle výkresu a návrhu kuchyně. V době vydání PD nebylo k dispozici detailní zadání kuchyňského nábytku a vybavení elektrickými spotřebiči. Upřesní investor před z</w:t>
      </w:r>
      <w:r>
        <w:rPr>
          <w:rFonts w:ascii="Arial Narrow" w:hAnsi="Arial Narrow"/>
        </w:rPr>
        <w:t xml:space="preserve">ahájení realizace, nebo při </w:t>
      </w:r>
      <w:r w:rsidRPr="00E94466">
        <w:rPr>
          <w:rFonts w:ascii="Arial Narrow" w:hAnsi="Arial Narrow"/>
        </w:rPr>
        <w:t xml:space="preserve">realizací elektroinstalace. Je třeba dbát na precizní a kvalitní provedení připojení </w:t>
      </w:r>
      <w:r>
        <w:rPr>
          <w:rFonts w:ascii="Arial Narrow" w:hAnsi="Arial Narrow"/>
        </w:rPr>
        <w:t xml:space="preserve">veškerých zařízení a </w:t>
      </w:r>
      <w:r w:rsidRPr="00E94466">
        <w:rPr>
          <w:rFonts w:ascii="Arial Narrow" w:hAnsi="Arial Narrow"/>
        </w:rPr>
        <w:t>spotřebičů, zejména s ohledem na situování těchto spotřebičů.</w:t>
      </w:r>
    </w:p>
    <w:p w:rsidR="00F85F33" w:rsidRPr="00E94466" w:rsidRDefault="00F85F33" w:rsidP="00F85F33">
      <w:pPr>
        <w:pStyle w:val="Zkladntext"/>
        <w:rPr>
          <w:rFonts w:ascii="Arial Narrow" w:hAnsi="Arial Narrow"/>
        </w:rPr>
      </w:pPr>
      <w:r w:rsidRPr="00E94466">
        <w:rPr>
          <w:rFonts w:ascii="Arial Narrow" w:hAnsi="Arial Narrow"/>
        </w:rPr>
        <w:t>V</w:t>
      </w:r>
      <w:r>
        <w:rPr>
          <w:rFonts w:ascii="Arial Narrow" w:hAnsi="Arial Narrow"/>
        </w:rPr>
        <w:t> umývacích prostorách</w:t>
      </w:r>
      <w:r w:rsidRPr="00E94466">
        <w:rPr>
          <w:rFonts w:ascii="Arial Narrow" w:hAnsi="Arial Narrow"/>
        </w:rPr>
        <w:t xml:space="preserve"> budou zásuvky umístěny dle ČSN 33 2000-7-701 ed2 a bude provedeno doplňující pospojování vodičem CY 4 Ž/Z.</w:t>
      </w:r>
      <w:r>
        <w:rPr>
          <w:rFonts w:ascii="Arial Narrow" w:hAnsi="Arial Narrow"/>
        </w:rPr>
        <w:t xml:space="preserve"> </w:t>
      </w:r>
      <w:r w:rsidRPr="00E94466">
        <w:rPr>
          <w:rFonts w:ascii="Arial Narrow" w:hAnsi="Arial Narrow"/>
        </w:rPr>
        <w:t>Dle zadání bud</w:t>
      </w:r>
      <w:r>
        <w:rPr>
          <w:rFonts w:ascii="Arial Narrow" w:hAnsi="Arial Narrow"/>
        </w:rPr>
        <w:t xml:space="preserve">ou pokrmy </w:t>
      </w:r>
      <w:r w:rsidRPr="00E94466">
        <w:rPr>
          <w:rFonts w:ascii="Arial Narrow" w:hAnsi="Arial Narrow"/>
        </w:rPr>
        <w:t>př</w:t>
      </w:r>
      <w:r>
        <w:rPr>
          <w:rFonts w:ascii="Arial Narrow" w:hAnsi="Arial Narrow"/>
        </w:rPr>
        <w:t>i</w:t>
      </w:r>
      <w:r w:rsidRPr="00E94466">
        <w:rPr>
          <w:rFonts w:ascii="Arial Narrow" w:hAnsi="Arial Narrow"/>
        </w:rPr>
        <w:t>prav</w:t>
      </w:r>
      <w:r>
        <w:rPr>
          <w:rFonts w:ascii="Arial Narrow" w:hAnsi="Arial Narrow"/>
        </w:rPr>
        <w:t>ované pomocí spotřebičů na elektrickou energii.</w:t>
      </w:r>
      <w:r w:rsidRPr="00E94466">
        <w:rPr>
          <w:rFonts w:ascii="Arial Narrow" w:hAnsi="Arial Narrow"/>
        </w:rPr>
        <w:t xml:space="preserve">   </w:t>
      </w:r>
    </w:p>
    <w:p w:rsidR="003E0A76" w:rsidRDefault="003E0A76" w:rsidP="00F85F33">
      <w:pPr>
        <w:jc w:val="both"/>
        <w:rPr>
          <w:rFonts w:ascii="Arial Narrow" w:hAnsi="Arial Narrow"/>
          <w:b/>
        </w:rPr>
      </w:pPr>
    </w:p>
    <w:p w:rsidR="003E0A76" w:rsidRDefault="003E0A76" w:rsidP="00F85F33">
      <w:pPr>
        <w:jc w:val="both"/>
        <w:rPr>
          <w:rFonts w:ascii="Arial Narrow" w:hAnsi="Arial Narrow"/>
          <w:b/>
        </w:rPr>
      </w:pPr>
    </w:p>
    <w:p w:rsidR="003E0A76" w:rsidRDefault="003E0A76" w:rsidP="00F85F33">
      <w:pPr>
        <w:jc w:val="both"/>
        <w:rPr>
          <w:rFonts w:ascii="Arial Narrow" w:hAnsi="Arial Narrow"/>
          <w:b/>
        </w:rPr>
      </w:pPr>
    </w:p>
    <w:p w:rsidR="003E0A76" w:rsidRDefault="003E0A76" w:rsidP="00F85F33">
      <w:pPr>
        <w:jc w:val="both"/>
        <w:rPr>
          <w:rFonts w:ascii="Arial Narrow" w:hAnsi="Arial Narrow"/>
          <w:b/>
        </w:rPr>
      </w:pPr>
    </w:p>
    <w:p w:rsidR="00F85F33" w:rsidRPr="003158F5" w:rsidRDefault="00F85F33" w:rsidP="00F85F33">
      <w:pPr>
        <w:jc w:val="both"/>
        <w:rPr>
          <w:rFonts w:ascii="Arial Narrow" w:hAnsi="Arial Narrow"/>
          <w:b/>
        </w:rPr>
      </w:pPr>
      <w:r w:rsidRPr="003158F5">
        <w:rPr>
          <w:rFonts w:ascii="Arial Narrow" w:hAnsi="Arial Narrow"/>
          <w:b/>
        </w:rPr>
        <w:lastRenderedPageBreak/>
        <w:t xml:space="preserve">Přesné umístění zásuvek, </w:t>
      </w:r>
      <w:r>
        <w:rPr>
          <w:rFonts w:ascii="Arial Narrow" w:hAnsi="Arial Narrow"/>
          <w:b/>
        </w:rPr>
        <w:t xml:space="preserve"> </w:t>
      </w:r>
      <w:r w:rsidRPr="003158F5">
        <w:rPr>
          <w:rFonts w:ascii="Arial Narrow" w:hAnsi="Arial Narrow"/>
          <w:b/>
        </w:rPr>
        <w:t>jednotlivých i skupin vypínačů, jejich řazení do vícenásobných rámečků, přesné umístění světelných vývodů a ostatních přístrojů doporučuji, aby před zahájením prací konzultováno s investorem (s ohledem na příslušné ČSN)!</w:t>
      </w:r>
    </w:p>
    <w:p w:rsidR="00F85F33" w:rsidRPr="003158F5" w:rsidRDefault="00F85F33" w:rsidP="00F85F33">
      <w:pPr>
        <w:pStyle w:val="Zkladntext"/>
        <w:rPr>
          <w:rFonts w:ascii="Arial Narrow" w:hAnsi="Arial Narrow"/>
          <w:b/>
        </w:rPr>
      </w:pPr>
      <w:r w:rsidRPr="003158F5">
        <w:rPr>
          <w:rFonts w:ascii="Arial Narrow" w:hAnsi="Arial Narrow"/>
          <w:b/>
        </w:rPr>
        <w:t xml:space="preserve">Zejména pak upozorňuji na nezbytnou znalost kuchyňského nábytku a vybavenost elektrickými spotřebiči, </w:t>
      </w:r>
      <w:r w:rsidR="004D16D8">
        <w:rPr>
          <w:rFonts w:ascii="Arial Narrow" w:hAnsi="Arial Narrow"/>
          <w:b/>
        </w:rPr>
        <w:t xml:space="preserve">interiérového </w:t>
      </w:r>
      <w:r w:rsidRPr="003158F5">
        <w:rPr>
          <w:rFonts w:ascii="Arial Narrow" w:hAnsi="Arial Narrow"/>
          <w:b/>
        </w:rPr>
        <w:t>vybavení a všech ostatních zařizovacích předmětů, které mají vliv na umístění el. přístrojů! Důležité upozornění – nesmí v žádném případě dojít k nesnadno rozebíratelnému zakrytí interiérovými prvky (dřevěné obložení, části vestavěného nábytku a pod….) elektrických rozvodných krabic či jiných elektrických přístrojů. Tam, kde k zakrytí dojde musí být takové zakrytí trvale označeno a konstrukčně přizpůsobeno k snadnému přístupu.</w:t>
      </w:r>
    </w:p>
    <w:p w:rsidR="00C355A9" w:rsidRPr="007665F9" w:rsidRDefault="00C355A9">
      <w:pPr>
        <w:pStyle w:val="Zkladntext"/>
        <w:rPr>
          <w:rFonts w:ascii="Arial Narrow" w:hAnsi="Arial Narrow"/>
        </w:rPr>
      </w:pPr>
    </w:p>
    <w:p w:rsidR="00C355A9" w:rsidRPr="007E2051" w:rsidRDefault="004D16D8">
      <w:pPr>
        <w:pStyle w:val="Zkladntext"/>
        <w:rPr>
          <w:rFonts w:ascii="Arial Narrow" w:hAnsi="Arial Narrow"/>
          <w:u w:val="single"/>
        </w:rPr>
      </w:pPr>
      <w:r w:rsidRPr="007E2051">
        <w:rPr>
          <w:rFonts w:ascii="Arial Narrow" w:hAnsi="Arial Narrow"/>
          <w:u w:val="single"/>
        </w:rPr>
        <w:t xml:space="preserve">Připojení </w:t>
      </w:r>
      <w:r w:rsidR="007E2051" w:rsidRPr="007E2051">
        <w:rPr>
          <w:rFonts w:ascii="Arial Narrow" w:hAnsi="Arial Narrow"/>
          <w:u w:val="single"/>
        </w:rPr>
        <w:t>PC pracovišť</w:t>
      </w:r>
    </w:p>
    <w:p w:rsidR="007E2051" w:rsidRDefault="007E2051" w:rsidP="0041175B">
      <w:pPr>
        <w:pStyle w:val="Zkladntext"/>
        <w:rPr>
          <w:rFonts w:ascii="Arial Narrow" w:hAnsi="Arial Narrow"/>
        </w:rPr>
      </w:pPr>
      <w:r>
        <w:rPr>
          <w:rFonts w:ascii="Arial Narrow" w:hAnsi="Arial Narrow"/>
        </w:rPr>
        <w:t xml:space="preserve">Připojení PC pracovišť ve školícím sále a učebnách bude připraveno takto: </w:t>
      </w:r>
      <w:r w:rsidR="0041175B">
        <w:rPr>
          <w:rFonts w:ascii="Arial Narrow" w:hAnsi="Arial Narrow"/>
        </w:rPr>
        <w:t xml:space="preserve">V určeném prostoru nainstaluje profese SLP elektroinstalační žlab s datovými zásuvkami. Do tohoto žlabu nainstaluje profese silnoproud zásuvky 230V. vše je patrné ve výkresové části. V každém jednotlivém obvodu zásuvek bude instalovaná zásuvka s přepěťovou ochranou. </w:t>
      </w:r>
    </w:p>
    <w:p w:rsidR="00CF28AA" w:rsidRDefault="00CF28AA" w:rsidP="0041175B">
      <w:pPr>
        <w:pStyle w:val="Zkladntext"/>
        <w:rPr>
          <w:rFonts w:ascii="Arial Narrow" w:hAnsi="Arial Narrow"/>
        </w:rPr>
      </w:pPr>
      <w:r>
        <w:rPr>
          <w:rFonts w:ascii="Arial Narrow" w:hAnsi="Arial Narrow"/>
        </w:rPr>
        <w:t>Pozn.:</w:t>
      </w:r>
    </w:p>
    <w:p w:rsidR="00CF28AA" w:rsidRPr="007665F9" w:rsidRDefault="005F1FB6" w:rsidP="00CF28AA">
      <w:pPr>
        <w:pStyle w:val="Zkladntext"/>
        <w:rPr>
          <w:rFonts w:ascii="Arial Narrow" w:hAnsi="Arial Narrow"/>
        </w:rPr>
      </w:pPr>
      <w:r w:rsidRPr="005F1FB6">
        <w:rPr>
          <w:rFonts w:ascii="Arial Narrow" w:hAnsi="Arial Narrow"/>
        </w:rPr>
        <w:t>V objektu je provedena koordinovaná ochrana proti přepětí. V PS - SD SKŘÍŇI je svodič přepětí - Kombinovaný energeticky zkoordinovaný svodič typ 1, ČSN EN 61643-11, svodič bleskových proudů a přepětí v jednom pouzdře, s propustností pro vlny bleskového proudu až 100 kA (10/350 μs). Kompletně zapojená jednotka s dvoudílnou konstrukcí, tvořenou základním dílem a ochrannými moduly s jiskřišti RADAX-Flow omezuje vlnu přepětí i vlnu bleskového proudu pod hodnoty odolnosti koncového zařízení na ochrannou úroveň ≤ 1,5 kV.. Další stupeň již tvoří zásuvky s ochranou proti přepětí – doporučené zapojení katalog DEHN.</w:t>
      </w:r>
    </w:p>
    <w:p w:rsidR="00E96448" w:rsidRDefault="00E96448">
      <w:pPr>
        <w:pStyle w:val="Zkladntext"/>
        <w:rPr>
          <w:rFonts w:ascii="Arial Narrow" w:hAnsi="Arial Narrow"/>
        </w:rPr>
      </w:pPr>
    </w:p>
    <w:p w:rsidR="00E96448" w:rsidRPr="007665F9" w:rsidRDefault="00E96448">
      <w:pPr>
        <w:pStyle w:val="Zkladntext"/>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4.2.</w:t>
      </w:r>
      <w:r w:rsidRPr="007665F9">
        <w:rPr>
          <w:rFonts w:ascii="Arial Narrow" w:hAnsi="Arial Narrow"/>
        </w:rPr>
        <w:tab/>
      </w:r>
      <w:bookmarkStart w:id="129" w:name="_Toc505841667"/>
      <w:bookmarkStart w:id="130" w:name="_Toc505841793"/>
      <w:bookmarkStart w:id="131" w:name="_Toc505842302"/>
      <w:bookmarkStart w:id="132" w:name="_Toc505842419"/>
      <w:bookmarkStart w:id="133" w:name="_Toc505842577"/>
      <w:bookmarkStart w:id="134" w:name="_Toc505842929"/>
      <w:bookmarkStart w:id="135" w:name="_Toc505859432"/>
      <w:bookmarkStart w:id="136" w:name="_Toc505859505"/>
      <w:bookmarkStart w:id="137" w:name="_Toc505859916"/>
      <w:bookmarkStart w:id="138" w:name="_Toc30328356"/>
      <w:r w:rsidRPr="007665F9">
        <w:rPr>
          <w:rFonts w:ascii="Arial Narrow" w:hAnsi="Arial Narrow"/>
        </w:rPr>
        <w:t>Osvětlení</w:t>
      </w:r>
      <w:bookmarkEnd w:id="129"/>
      <w:bookmarkEnd w:id="130"/>
      <w:bookmarkEnd w:id="131"/>
      <w:bookmarkEnd w:id="132"/>
      <w:bookmarkEnd w:id="133"/>
      <w:bookmarkEnd w:id="134"/>
      <w:bookmarkEnd w:id="135"/>
      <w:bookmarkEnd w:id="136"/>
      <w:bookmarkEnd w:id="137"/>
      <w:bookmarkEnd w:id="138"/>
    </w:p>
    <w:p w:rsidR="00C355A9" w:rsidRPr="007665F9" w:rsidRDefault="00C355A9">
      <w:pPr>
        <w:jc w:val="both"/>
        <w:rPr>
          <w:rFonts w:ascii="Arial Narrow" w:hAnsi="Arial Narrow"/>
        </w:rPr>
      </w:pPr>
    </w:p>
    <w:p w:rsidR="00304ABD" w:rsidRDefault="005F1FB6">
      <w:pPr>
        <w:jc w:val="both"/>
        <w:rPr>
          <w:rFonts w:ascii="Arial Narrow" w:hAnsi="Arial Narrow"/>
        </w:rPr>
      </w:pPr>
      <w:r w:rsidRPr="005F1FB6">
        <w:rPr>
          <w:rFonts w:ascii="Arial Narrow" w:hAnsi="Arial Narrow"/>
        </w:rPr>
        <w:t xml:space="preserve">Osvětlení je navrženo dle ČSN EN 12464-1. Návrh osvětlení byl ověřen výpočtem v SW WILS. Osvětlení školícího sálu a učeben je provedeno pomocí a zářivkových svítidel, která jsou výrobcem k tomuto účelu určená. Ostatní prostory jsou osvětleny zářivkovými a žárovkovými svítidly. Do žárovkových svítidel jsou uvažované úsporné zdroje předepsané svítivosti a charakteristiky. Umístění svítidel je nutné konzultovat se stavbou a architektem. Odůvodněná změna umístění svítidel je podmíněna souhlasem investora a GP. </w:t>
      </w:r>
      <w:r w:rsidR="00304ABD" w:rsidRPr="00304ABD">
        <w:rPr>
          <w:rFonts w:ascii="Arial Narrow" w:hAnsi="Arial Narrow"/>
        </w:rPr>
        <w:t xml:space="preserve"> </w:t>
      </w:r>
    </w:p>
    <w:p w:rsidR="00C355A9" w:rsidRDefault="00C355A9">
      <w:pPr>
        <w:jc w:val="both"/>
        <w:rPr>
          <w:rFonts w:ascii="Arial Narrow" w:hAnsi="Arial Narrow"/>
        </w:rPr>
      </w:pPr>
      <w:r w:rsidRPr="007665F9">
        <w:rPr>
          <w:rFonts w:ascii="Arial Narrow" w:hAnsi="Arial Narrow"/>
        </w:rPr>
        <w:t xml:space="preserve">Ovládání osvětlení je provedeno tak aby pohodlně splňovalo nároky uživatele v rámci běžného </w:t>
      </w:r>
      <w:r w:rsidR="00304ABD">
        <w:rPr>
          <w:rFonts w:ascii="Arial Narrow" w:hAnsi="Arial Narrow"/>
        </w:rPr>
        <w:t xml:space="preserve">a bezpečného </w:t>
      </w:r>
      <w:r w:rsidRPr="007665F9">
        <w:rPr>
          <w:rFonts w:ascii="Arial Narrow" w:hAnsi="Arial Narrow"/>
        </w:rPr>
        <w:t>provozu. Údržba osvětlení bude prováděna pravidelně min. jedenkrát za 6 měsíců. Svítidla jsou dostupná při použití  dvojitého ž</w:t>
      </w:r>
      <w:r w:rsidR="00304ABD">
        <w:rPr>
          <w:rFonts w:ascii="Arial Narrow" w:hAnsi="Arial Narrow"/>
        </w:rPr>
        <w:t>ebříku. Zdroje ve svítidlech budou měněna podle předpisu výrobce.</w:t>
      </w:r>
    </w:p>
    <w:p w:rsidR="00304ABD" w:rsidRDefault="00304ABD">
      <w:pPr>
        <w:jc w:val="both"/>
        <w:rPr>
          <w:rFonts w:ascii="Arial Narrow" w:hAnsi="Arial Narrow"/>
        </w:rPr>
      </w:pPr>
      <w:r>
        <w:rPr>
          <w:rFonts w:ascii="Arial Narrow" w:hAnsi="Arial Narrow"/>
        </w:rPr>
        <w:t>V objektu je instalované nouzové osvětlení únikových cest. Účelem osvětlení únikových cest je umožnit uživatelům daných prostor bezpečný únik tím, že se jim poskytnou přiměřené zrakové podmínky a udá se jim směr úniku.</w:t>
      </w:r>
    </w:p>
    <w:p w:rsidR="00304ABD" w:rsidRDefault="004D0E4F">
      <w:pPr>
        <w:jc w:val="both"/>
        <w:rPr>
          <w:rFonts w:ascii="Arial Narrow" w:hAnsi="Arial Narrow"/>
        </w:rPr>
      </w:pPr>
      <w:r>
        <w:rPr>
          <w:rFonts w:ascii="Arial Narrow" w:hAnsi="Arial Narrow"/>
        </w:rPr>
        <w:t>Pro nouzové osvětlení únikových cest jsou použitá LED nouzová svítidla svítící při výpadku napájení a mají vlastní akumulátor. Kontrolu těchto svítidel musí provozovatel provádět min. 2x ročně a o této kontrole vést záznam. Akumulátory je nutné měnit při závadě, nebo dle předpisu výrobce.</w:t>
      </w:r>
    </w:p>
    <w:p w:rsidR="00254CDB" w:rsidRPr="00F17798" w:rsidRDefault="00F17798">
      <w:pPr>
        <w:jc w:val="both"/>
        <w:rPr>
          <w:rFonts w:ascii="Arial Narrow" w:hAnsi="Arial Narrow"/>
          <w:b/>
          <w:u w:val="single"/>
        </w:rPr>
      </w:pPr>
      <w:r w:rsidRPr="00F17798">
        <w:rPr>
          <w:rFonts w:ascii="Arial Narrow" w:hAnsi="Arial Narrow"/>
          <w:b/>
          <w:u w:val="single"/>
        </w:rPr>
        <w:t xml:space="preserve">Pro </w:t>
      </w:r>
      <w:r>
        <w:rPr>
          <w:rFonts w:ascii="Arial Narrow" w:hAnsi="Arial Narrow"/>
          <w:b/>
          <w:u w:val="single"/>
        </w:rPr>
        <w:t xml:space="preserve">všechna </w:t>
      </w:r>
      <w:r w:rsidRPr="00F17798">
        <w:rPr>
          <w:rFonts w:ascii="Arial Narrow" w:hAnsi="Arial Narrow"/>
          <w:b/>
          <w:u w:val="single"/>
        </w:rPr>
        <w:t>zapuštěná svítidla „H“ a „I“ v 2.NP budou dodané a instalované protipožární kryty z důvodu zachování celistvosti stropu ve</w:t>
      </w:r>
      <w:r>
        <w:rPr>
          <w:rFonts w:ascii="Arial Narrow" w:hAnsi="Arial Narrow"/>
          <w:b/>
          <w:u w:val="single"/>
        </w:rPr>
        <w:t xml:space="preserve"> smyslu jeho požárního zatížení!</w:t>
      </w:r>
    </w:p>
    <w:p w:rsidR="004D0E4F" w:rsidRDefault="004D0E4F">
      <w:pPr>
        <w:jc w:val="both"/>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4.3.</w:t>
      </w:r>
      <w:r w:rsidRPr="007665F9">
        <w:rPr>
          <w:rFonts w:ascii="Arial Narrow" w:hAnsi="Arial Narrow"/>
        </w:rPr>
        <w:tab/>
      </w:r>
      <w:bookmarkStart w:id="139" w:name="_Toc505841668"/>
      <w:bookmarkStart w:id="140" w:name="_Toc505841794"/>
      <w:bookmarkStart w:id="141" w:name="_Toc505842303"/>
      <w:bookmarkStart w:id="142" w:name="_Toc505842420"/>
      <w:bookmarkStart w:id="143" w:name="_Toc505842578"/>
      <w:bookmarkStart w:id="144" w:name="_Toc505842930"/>
      <w:bookmarkStart w:id="145" w:name="_Toc505859433"/>
      <w:bookmarkStart w:id="146" w:name="_Toc505859506"/>
      <w:bookmarkStart w:id="147" w:name="_Toc505859917"/>
      <w:bookmarkStart w:id="148" w:name="_Toc30328357"/>
      <w:r w:rsidRPr="007665F9">
        <w:rPr>
          <w:rFonts w:ascii="Arial Narrow" w:hAnsi="Arial Narrow"/>
        </w:rPr>
        <w:t>Vytápění</w:t>
      </w:r>
      <w:bookmarkEnd w:id="139"/>
      <w:bookmarkEnd w:id="140"/>
      <w:bookmarkEnd w:id="141"/>
      <w:bookmarkEnd w:id="142"/>
      <w:bookmarkEnd w:id="143"/>
      <w:bookmarkEnd w:id="144"/>
      <w:bookmarkEnd w:id="145"/>
      <w:bookmarkEnd w:id="146"/>
      <w:bookmarkEnd w:id="147"/>
      <w:bookmarkEnd w:id="148"/>
      <w:r w:rsidR="004D0E4F">
        <w:rPr>
          <w:rFonts w:ascii="Arial Narrow" w:hAnsi="Arial Narrow"/>
        </w:rPr>
        <w:t>, příprava TUV</w:t>
      </w:r>
    </w:p>
    <w:p w:rsidR="00C355A9" w:rsidRPr="007665F9" w:rsidRDefault="00C355A9">
      <w:pPr>
        <w:jc w:val="both"/>
        <w:rPr>
          <w:rFonts w:ascii="Arial Narrow" w:hAnsi="Arial Narrow"/>
        </w:rPr>
      </w:pPr>
    </w:p>
    <w:p w:rsidR="00C355A9" w:rsidRPr="007665F9" w:rsidRDefault="00C355A9">
      <w:pPr>
        <w:pStyle w:val="Zkladntext"/>
        <w:rPr>
          <w:rFonts w:ascii="Arial Narrow" w:hAnsi="Arial Narrow"/>
        </w:rPr>
      </w:pPr>
      <w:r w:rsidRPr="007665F9">
        <w:rPr>
          <w:rFonts w:ascii="Arial Narrow" w:hAnsi="Arial Narrow"/>
        </w:rPr>
        <w:t>V</w:t>
      </w:r>
      <w:r w:rsidR="004D0E4F">
        <w:rPr>
          <w:rFonts w:ascii="Arial Narrow" w:hAnsi="Arial Narrow"/>
        </w:rPr>
        <w:t xml:space="preserve">ytápění a příprava TUV v objektu bude pomocí plynového kotle. Pro vytápění je zpracováván samostatný projekt vytápění včetně MaR. Pro plynový kotel bude připravena zásuvka – samostatný obvod. </w:t>
      </w:r>
    </w:p>
    <w:p w:rsidR="00C355A9" w:rsidRPr="007665F9" w:rsidRDefault="00C355A9">
      <w:pPr>
        <w:pStyle w:val="Zkladntext"/>
        <w:rPr>
          <w:rFonts w:ascii="Arial Narrow" w:hAnsi="Arial Narrow"/>
        </w:rPr>
      </w:pPr>
    </w:p>
    <w:p w:rsidR="00C355A9" w:rsidRPr="007665F9" w:rsidRDefault="00C355A9">
      <w:pPr>
        <w:rPr>
          <w:rFonts w:ascii="Arial Narrow" w:hAnsi="Arial Narrow"/>
        </w:rPr>
      </w:pPr>
    </w:p>
    <w:p w:rsidR="00C355A9" w:rsidRPr="007665F9" w:rsidRDefault="00C355A9">
      <w:pPr>
        <w:pStyle w:val="Zkladntext"/>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4.</w:t>
      </w:r>
      <w:r w:rsidR="004D0E4F">
        <w:rPr>
          <w:rFonts w:ascii="Arial Narrow" w:hAnsi="Arial Narrow"/>
        </w:rPr>
        <w:t>4</w:t>
      </w:r>
      <w:r w:rsidRPr="007665F9">
        <w:rPr>
          <w:rFonts w:ascii="Arial Narrow" w:hAnsi="Arial Narrow"/>
        </w:rPr>
        <w:t>.</w:t>
      </w:r>
      <w:r w:rsidRPr="007665F9">
        <w:rPr>
          <w:rFonts w:ascii="Arial Narrow" w:hAnsi="Arial Narrow"/>
        </w:rPr>
        <w:tab/>
      </w:r>
      <w:bookmarkStart w:id="149" w:name="_Toc505841670"/>
      <w:bookmarkStart w:id="150" w:name="_Toc505841796"/>
      <w:bookmarkStart w:id="151" w:name="_Toc505842305"/>
      <w:bookmarkStart w:id="152" w:name="_Toc505842422"/>
      <w:bookmarkStart w:id="153" w:name="_Toc505842580"/>
      <w:bookmarkStart w:id="154" w:name="_Toc505842932"/>
      <w:bookmarkStart w:id="155" w:name="_Toc505859435"/>
      <w:bookmarkStart w:id="156" w:name="_Toc505859508"/>
      <w:bookmarkStart w:id="157" w:name="_Toc505859919"/>
      <w:bookmarkStart w:id="158" w:name="_Toc30328359"/>
      <w:r w:rsidRPr="007665F9">
        <w:rPr>
          <w:rFonts w:ascii="Arial Narrow" w:hAnsi="Arial Narrow"/>
        </w:rPr>
        <w:t>Vzduchotechnika (VZT)</w:t>
      </w:r>
      <w:bookmarkEnd w:id="149"/>
      <w:bookmarkEnd w:id="150"/>
      <w:bookmarkEnd w:id="151"/>
      <w:bookmarkEnd w:id="152"/>
      <w:bookmarkEnd w:id="153"/>
      <w:bookmarkEnd w:id="154"/>
      <w:bookmarkEnd w:id="155"/>
      <w:bookmarkEnd w:id="156"/>
      <w:bookmarkEnd w:id="157"/>
      <w:bookmarkEnd w:id="158"/>
    </w:p>
    <w:p w:rsidR="00C355A9" w:rsidRPr="007665F9" w:rsidRDefault="00C355A9">
      <w:pPr>
        <w:pStyle w:val="Zkladntext"/>
        <w:rPr>
          <w:rFonts w:ascii="Arial Narrow" w:hAnsi="Arial Narrow"/>
        </w:rPr>
      </w:pPr>
    </w:p>
    <w:p w:rsidR="00C355A9" w:rsidRDefault="004A7B66">
      <w:pPr>
        <w:pStyle w:val="Zkladntext"/>
        <w:rPr>
          <w:rFonts w:ascii="Arial Narrow" w:hAnsi="Arial Narrow"/>
          <w:b/>
          <w:u w:val="single"/>
        </w:rPr>
      </w:pPr>
      <w:r>
        <w:rPr>
          <w:rFonts w:ascii="Arial Narrow" w:hAnsi="Arial Narrow"/>
        </w:rPr>
        <w:t xml:space="preserve">Pro </w:t>
      </w:r>
      <w:r w:rsidR="00C355A9" w:rsidRPr="007665F9">
        <w:rPr>
          <w:rFonts w:ascii="Arial Narrow" w:hAnsi="Arial Narrow"/>
        </w:rPr>
        <w:t xml:space="preserve">VZT </w:t>
      </w:r>
      <w:r>
        <w:rPr>
          <w:rFonts w:ascii="Arial Narrow" w:hAnsi="Arial Narrow"/>
        </w:rPr>
        <w:t xml:space="preserve">zpracovává samostatný projekt odborný projektant VZT. </w:t>
      </w:r>
    </w:p>
    <w:p w:rsidR="004D0E4F" w:rsidRDefault="004D0E4F">
      <w:pPr>
        <w:pStyle w:val="Zkladntext"/>
        <w:rPr>
          <w:rFonts w:ascii="Arial Narrow" w:hAnsi="Arial Narrow"/>
        </w:rPr>
      </w:pPr>
    </w:p>
    <w:p w:rsidR="008B1EA2" w:rsidRPr="007665F9" w:rsidRDefault="008B1EA2">
      <w:pPr>
        <w:pStyle w:val="Zkladntext"/>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4.</w:t>
      </w:r>
      <w:r w:rsidR="004D0E4F">
        <w:rPr>
          <w:rFonts w:ascii="Arial Narrow" w:hAnsi="Arial Narrow"/>
        </w:rPr>
        <w:t>5</w:t>
      </w:r>
      <w:r w:rsidRPr="007665F9">
        <w:rPr>
          <w:rFonts w:ascii="Arial Narrow" w:hAnsi="Arial Narrow"/>
        </w:rPr>
        <w:t>.</w:t>
      </w:r>
      <w:r w:rsidRPr="007665F9">
        <w:rPr>
          <w:rFonts w:ascii="Arial Narrow" w:hAnsi="Arial Narrow"/>
        </w:rPr>
        <w:tab/>
      </w:r>
      <w:bookmarkStart w:id="159" w:name="_Toc505841671"/>
      <w:bookmarkStart w:id="160" w:name="_Toc505841797"/>
      <w:bookmarkStart w:id="161" w:name="_Toc505842306"/>
      <w:bookmarkStart w:id="162" w:name="_Toc505842423"/>
      <w:bookmarkStart w:id="163" w:name="_Toc505842581"/>
      <w:bookmarkStart w:id="164" w:name="_Toc505842933"/>
      <w:bookmarkStart w:id="165" w:name="_Toc505859436"/>
      <w:bookmarkStart w:id="166" w:name="_Toc505859509"/>
      <w:bookmarkStart w:id="167" w:name="_Toc505859920"/>
      <w:bookmarkStart w:id="168" w:name="_Toc30328360"/>
      <w:r w:rsidRPr="007665F9">
        <w:rPr>
          <w:rFonts w:ascii="Arial Narrow" w:hAnsi="Arial Narrow"/>
        </w:rPr>
        <w:t>Rozvaděče, hlavní silové rozvody</w:t>
      </w:r>
      <w:bookmarkEnd w:id="159"/>
      <w:bookmarkEnd w:id="160"/>
      <w:bookmarkEnd w:id="161"/>
      <w:bookmarkEnd w:id="162"/>
      <w:bookmarkEnd w:id="163"/>
      <w:bookmarkEnd w:id="164"/>
      <w:bookmarkEnd w:id="165"/>
      <w:bookmarkEnd w:id="166"/>
      <w:bookmarkEnd w:id="167"/>
      <w:bookmarkEnd w:id="168"/>
    </w:p>
    <w:p w:rsidR="00C355A9" w:rsidRPr="007665F9" w:rsidRDefault="00C355A9">
      <w:pPr>
        <w:pStyle w:val="Zkladntext"/>
        <w:rPr>
          <w:rFonts w:ascii="Arial Narrow" w:hAnsi="Arial Narrow"/>
        </w:rPr>
      </w:pPr>
    </w:p>
    <w:p w:rsidR="00AD4DB8" w:rsidRDefault="00AD4DB8" w:rsidP="00AD4DB8">
      <w:pPr>
        <w:pStyle w:val="Zkladntext"/>
        <w:rPr>
          <w:rFonts w:ascii="Arial Narrow" w:hAnsi="Arial Narrow"/>
        </w:rPr>
      </w:pPr>
      <w:r>
        <w:rPr>
          <w:rFonts w:ascii="Arial Narrow" w:hAnsi="Arial Narrow"/>
        </w:rPr>
        <w:t>RE – elektroměrový rozváděč v pilíři (typizovaný výrobek)</w:t>
      </w:r>
    </w:p>
    <w:p w:rsidR="00AD4DB8" w:rsidRDefault="008C728C" w:rsidP="00AD4DB8">
      <w:pPr>
        <w:pStyle w:val="Zkladntext"/>
        <w:rPr>
          <w:rFonts w:ascii="Arial Narrow" w:hAnsi="Arial Narrow"/>
        </w:rPr>
      </w:pPr>
      <w:r>
        <w:rPr>
          <w:rFonts w:ascii="Arial Narrow" w:hAnsi="Arial Narrow"/>
        </w:rPr>
        <w:t xml:space="preserve">PS-SD – skříň se </w:t>
      </w:r>
      <w:r w:rsidRPr="008C728C">
        <w:rPr>
          <w:rFonts w:ascii="Arial Narrow" w:hAnsi="Arial Narrow"/>
        </w:rPr>
        <w:t xml:space="preserve">svodičem </w:t>
      </w:r>
      <w:r w:rsidR="005F1FB6">
        <w:rPr>
          <w:rFonts w:ascii="Arial Narrow" w:hAnsi="Arial Narrow"/>
        </w:rPr>
        <w:t>- ochrana proti přepětí</w:t>
      </w:r>
      <w:bookmarkStart w:id="169" w:name="_GoBack"/>
      <w:bookmarkEnd w:id="169"/>
    </w:p>
    <w:p w:rsidR="008C728C" w:rsidRDefault="008C728C" w:rsidP="00AD4DB8">
      <w:pPr>
        <w:pStyle w:val="Zkladntext"/>
        <w:rPr>
          <w:rFonts w:ascii="Arial Narrow" w:hAnsi="Arial Narrow"/>
        </w:rPr>
      </w:pPr>
      <w:r>
        <w:rPr>
          <w:rFonts w:ascii="Arial Narrow" w:hAnsi="Arial Narrow"/>
        </w:rPr>
        <w:t>RMS1 – instalační rozváděč pro 1.NP, podružné rozvodnice a venkovní obvody</w:t>
      </w:r>
    </w:p>
    <w:p w:rsidR="008C728C" w:rsidRDefault="008C728C" w:rsidP="00AD4DB8">
      <w:pPr>
        <w:pStyle w:val="Zkladntext"/>
        <w:rPr>
          <w:rFonts w:ascii="Arial Narrow" w:hAnsi="Arial Narrow"/>
        </w:rPr>
      </w:pPr>
      <w:r>
        <w:rPr>
          <w:rFonts w:ascii="Arial Narrow" w:hAnsi="Arial Narrow"/>
        </w:rPr>
        <w:t>RMS2 – instalační rozvodnice pro 2.NP</w:t>
      </w:r>
    </w:p>
    <w:p w:rsidR="008C728C" w:rsidRDefault="008C728C" w:rsidP="00AD4DB8">
      <w:pPr>
        <w:pStyle w:val="Zkladntext"/>
        <w:rPr>
          <w:rFonts w:ascii="Arial Narrow" w:hAnsi="Arial Narrow"/>
        </w:rPr>
      </w:pPr>
      <w:r>
        <w:rPr>
          <w:rFonts w:ascii="Arial Narrow" w:hAnsi="Arial Narrow"/>
        </w:rPr>
        <w:lastRenderedPageBreak/>
        <w:t>RMS3 – instalační rozvodnice pro 3.NP</w:t>
      </w:r>
    </w:p>
    <w:p w:rsidR="008C728C" w:rsidRDefault="008C728C" w:rsidP="00AD4DB8">
      <w:pPr>
        <w:pStyle w:val="Zkladntext"/>
        <w:rPr>
          <w:rFonts w:ascii="Arial Narrow" w:hAnsi="Arial Narrow"/>
        </w:rPr>
      </w:pPr>
    </w:p>
    <w:p w:rsidR="00587467" w:rsidRPr="007665F9" w:rsidRDefault="00AD4DB8">
      <w:pPr>
        <w:pStyle w:val="Zkladntext"/>
        <w:rPr>
          <w:rFonts w:ascii="Arial Narrow" w:hAnsi="Arial Narrow"/>
        </w:rPr>
      </w:pPr>
      <w:r>
        <w:rPr>
          <w:rFonts w:ascii="Arial Narrow" w:hAnsi="Arial Narrow"/>
        </w:rPr>
        <w:t xml:space="preserve">Z elektroměrového rozváděče je napojen zemním kabelem rozváděč RMS1 ze kterého jsou napojené rozvodnice RMS2 (2.NP) a RMS3 (3.NP). Pro snadnou orientaci v páteřním vedení byl vyhotoven výkres SCHÉMA PŘENOSU. </w:t>
      </w:r>
    </w:p>
    <w:p w:rsidR="00C355A9" w:rsidRPr="007665F9" w:rsidRDefault="00C355A9">
      <w:pPr>
        <w:pStyle w:val="Mjstylnadpisu1"/>
        <w:tabs>
          <w:tab w:val="left" w:pos="360"/>
        </w:tabs>
        <w:ind w:left="360" w:hanging="360"/>
        <w:rPr>
          <w:rFonts w:ascii="Arial Narrow" w:hAnsi="Arial Narrow"/>
        </w:rPr>
      </w:pPr>
      <w:r w:rsidRPr="007665F9">
        <w:rPr>
          <w:rFonts w:ascii="Arial Narrow" w:hAnsi="Arial Narrow"/>
        </w:rPr>
        <w:t>5.</w:t>
      </w:r>
      <w:r w:rsidRPr="007665F9">
        <w:rPr>
          <w:rFonts w:ascii="Arial Narrow" w:hAnsi="Arial Narrow"/>
        </w:rPr>
        <w:tab/>
      </w:r>
      <w:bookmarkStart w:id="170" w:name="_Toc505841672"/>
      <w:bookmarkStart w:id="171" w:name="_Toc505841798"/>
      <w:bookmarkStart w:id="172" w:name="_Toc505842307"/>
      <w:bookmarkStart w:id="173" w:name="_Toc505842424"/>
      <w:bookmarkStart w:id="174" w:name="_Toc505842582"/>
      <w:bookmarkStart w:id="175" w:name="_Toc505842934"/>
      <w:bookmarkStart w:id="176" w:name="_Toc505859437"/>
      <w:bookmarkStart w:id="177" w:name="_Toc505859510"/>
      <w:bookmarkStart w:id="178" w:name="_Toc505859921"/>
      <w:bookmarkStart w:id="179" w:name="_Toc30328361"/>
      <w:r w:rsidRPr="007665F9">
        <w:rPr>
          <w:rFonts w:ascii="Arial Narrow" w:hAnsi="Arial Narrow"/>
        </w:rPr>
        <w:t>HROMOSVOD:</w:t>
      </w:r>
      <w:bookmarkEnd w:id="170"/>
      <w:bookmarkEnd w:id="171"/>
      <w:bookmarkEnd w:id="172"/>
      <w:bookmarkEnd w:id="173"/>
      <w:bookmarkEnd w:id="174"/>
      <w:bookmarkEnd w:id="175"/>
      <w:bookmarkEnd w:id="176"/>
      <w:bookmarkEnd w:id="177"/>
      <w:bookmarkEnd w:id="178"/>
      <w:bookmarkEnd w:id="179"/>
    </w:p>
    <w:p w:rsidR="00C355A9" w:rsidRPr="007665F9" w:rsidRDefault="00C355A9">
      <w:pPr>
        <w:pStyle w:val="Zkladntext"/>
        <w:rPr>
          <w:rFonts w:ascii="Arial Narrow" w:hAnsi="Arial Narrow"/>
        </w:rPr>
      </w:pPr>
    </w:p>
    <w:p w:rsidR="00C355A9" w:rsidRPr="007665F9" w:rsidRDefault="00C355A9">
      <w:pPr>
        <w:pStyle w:val="Zkladntext"/>
        <w:rPr>
          <w:rFonts w:ascii="Arial Narrow" w:hAnsi="Arial Narrow"/>
        </w:rPr>
      </w:pP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5.1.</w:t>
      </w:r>
      <w:r w:rsidRPr="007665F9">
        <w:rPr>
          <w:rFonts w:ascii="Arial Narrow" w:hAnsi="Arial Narrow"/>
        </w:rPr>
        <w:tab/>
      </w:r>
      <w:bookmarkStart w:id="180" w:name="_Toc505841673"/>
      <w:bookmarkStart w:id="181" w:name="_Toc505841799"/>
      <w:bookmarkStart w:id="182" w:name="_Toc505842308"/>
      <w:bookmarkStart w:id="183" w:name="_Toc505842425"/>
      <w:bookmarkStart w:id="184" w:name="_Toc505842583"/>
      <w:bookmarkStart w:id="185" w:name="_Toc505842935"/>
      <w:bookmarkStart w:id="186" w:name="_Toc505859438"/>
      <w:bookmarkStart w:id="187" w:name="_Toc505859511"/>
      <w:bookmarkStart w:id="188" w:name="_Toc505859922"/>
      <w:bookmarkStart w:id="189" w:name="_Toc30328362"/>
      <w:r w:rsidRPr="007665F9">
        <w:rPr>
          <w:rFonts w:ascii="Arial Narrow" w:hAnsi="Arial Narrow"/>
        </w:rPr>
        <w:t>Jímací vedení</w:t>
      </w:r>
      <w:bookmarkEnd w:id="180"/>
      <w:bookmarkEnd w:id="181"/>
      <w:bookmarkEnd w:id="182"/>
      <w:bookmarkEnd w:id="183"/>
      <w:bookmarkEnd w:id="184"/>
      <w:bookmarkEnd w:id="185"/>
      <w:bookmarkEnd w:id="186"/>
      <w:bookmarkEnd w:id="187"/>
      <w:bookmarkEnd w:id="188"/>
      <w:bookmarkEnd w:id="189"/>
    </w:p>
    <w:p w:rsidR="00C355A9" w:rsidRPr="007665F9" w:rsidRDefault="00C355A9">
      <w:pPr>
        <w:pStyle w:val="Zkladntext"/>
        <w:rPr>
          <w:rFonts w:ascii="Arial Narrow" w:hAnsi="Arial Narrow"/>
        </w:rPr>
      </w:pPr>
    </w:p>
    <w:p w:rsidR="00E16E7A" w:rsidRPr="00580526" w:rsidRDefault="00E16E7A" w:rsidP="00E16E7A">
      <w:pPr>
        <w:pStyle w:val="Zkladntext"/>
        <w:rPr>
          <w:rFonts w:ascii="Arial Narrow" w:hAnsi="Arial Narrow"/>
          <w:b/>
        </w:rPr>
      </w:pPr>
      <w:r w:rsidRPr="00580526">
        <w:rPr>
          <w:rFonts w:ascii="Arial Narrow" w:hAnsi="Arial Narrow"/>
          <w:b/>
        </w:rPr>
        <w:t xml:space="preserve">OCHRANA PŘED BLESKEM BUDE PROVEDENA PODLE </w:t>
      </w:r>
      <w:r>
        <w:rPr>
          <w:rFonts w:ascii="Arial Narrow" w:hAnsi="Arial Narrow"/>
          <w:b/>
        </w:rPr>
        <w:t xml:space="preserve">souboru </w:t>
      </w:r>
      <w:r w:rsidRPr="00580526">
        <w:rPr>
          <w:rFonts w:ascii="Arial Narrow" w:hAnsi="Arial Narrow"/>
          <w:b/>
        </w:rPr>
        <w:t xml:space="preserve">ČSN EN 62 305-1 </w:t>
      </w:r>
      <w:r>
        <w:rPr>
          <w:rFonts w:ascii="Arial Narrow" w:hAnsi="Arial Narrow"/>
          <w:b/>
        </w:rPr>
        <w:t>až</w:t>
      </w:r>
      <w:r w:rsidRPr="00580526">
        <w:rPr>
          <w:rFonts w:ascii="Arial Narrow" w:hAnsi="Arial Narrow"/>
          <w:b/>
        </w:rPr>
        <w:t xml:space="preserve"> 4</w:t>
      </w:r>
      <w:r>
        <w:rPr>
          <w:rFonts w:ascii="Arial Narrow" w:hAnsi="Arial Narrow"/>
          <w:b/>
        </w:rPr>
        <w:t xml:space="preserve"> / </w:t>
      </w:r>
      <w:r w:rsidRPr="0092216C">
        <w:rPr>
          <w:rFonts w:ascii="Arial Narrow" w:hAnsi="Arial Narrow"/>
          <w:b/>
        </w:rPr>
        <w:t>Ochrana p</w:t>
      </w:r>
      <w:r>
        <w:rPr>
          <w:rFonts w:ascii="Arial Narrow" w:hAnsi="Arial Narrow"/>
          <w:b/>
        </w:rPr>
        <w:t>řed bleske</w:t>
      </w:r>
      <w:r w:rsidRPr="0092216C">
        <w:rPr>
          <w:rFonts w:ascii="Arial Narrow" w:hAnsi="Arial Narrow"/>
          <w:b/>
        </w:rPr>
        <w:t>m</w:t>
      </w:r>
    </w:p>
    <w:p w:rsidR="00E16E7A" w:rsidRPr="0006538C" w:rsidRDefault="00E16E7A" w:rsidP="00E16E7A">
      <w:pPr>
        <w:pStyle w:val="Zkladntext"/>
        <w:rPr>
          <w:rFonts w:ascii="Arial Narrow" w:hAnsi="Arial Narrow"/>
        </w:rPr>
      </w:pPr>
    </w:p>
    <w:p w:rsidR="00E16E7A" w:rsidRPr="00580526" w:rsidRDefault="00E16E7A" w:rsidP="00E16E7A">
      <w:pPr>
        <w:pStyle w:val="Zkladntext"/>
        <w:rPr>
          <w:rFonts w:ascii="Arial Narrow" w:hAnsi="Arial Narrow"/>
        </w:rPr>
      </w:pPr>
      <w:r w:rsidRPr="00580526">
        <w:rPr>
          <w:rFonts w:ascii="Arial Narrow" w:hAnsi="Arial Narrow"/>
        </w:rPr>
        <w:t xml:space="preserve">Vzhledem k charakteru budovy je navržen </w:t>
      </w:r>
      <w:r w:rsidR="00E03B0D">
        <w:rPr>
          <w:rFonts w:ascii="Arial Narrow" w:hAnsi="Arial Narrow"/>
        </w:rPr>
        <w:t xml:space="preserve">v nadstřešní části </w:t>
      </w:r>
      <w:r w:rsidRPr="00580526">
        <w:rPr>
          <w:rFonts w:ascii="Arial Narrow" w:hAnsi="Arial Narrow"/>
        </w:rPr>
        <w:t>izolovaný LPS</w:t>
      </w:r>
      <w:r>
        <w:rPr>
          <w:rFonts w:ascii="Arial Narrow" w:hAnsi="Arial Narrow"/>
        </w:rPr>
        <w:t xml:space="preserve"> třídy III</w:t>
      </w:r>
      <w:r w:rsidRPr="00580526">
        <w:rPr>
          <w:rFonts w:ascii="Arial Narrow" w:hAnsi="Arial Narrow"/>
        </w:rPr>
        <w:t xml:space="preserve">. Jímací systém a svody LPS III bude provedena pomocí drátu </w:t>
      </w:r>
      <w:r>
        <w:rPr>
          <w:rFonts w:ascii="Arial Narrow" w:hAnsi="Arial Narrow"/>
        </w:rPr>
        <w:t>AlMgSi</w:t>
      </w:r>
      <w:r w:rsidRPr="00580526">
        <w:rPr>
          <w:rFonts w:ascii="Arial Narrow" w:hAnsi="Arial Narrow"/>
        </w:rPr>
        <w:t xml:space="preserve"> o 8.</w:t>
      </w:r>
      <w:r>
        <w:rPr>
          <w:rFonts w:ascii="Arial Narrow" w:hAnsi="Arial Narrow"/>
        </w:rPr>
        <w:t xml:space="preserve"> </w:t>
      </w:r>
      <w:r w:rsidR="00E03B0D">
        <w:rPr>
          <w:rFonts w:ascii="Arial Narrow" w:hAnsi="Arial Narrow"/>
        </w:rPr>
        <w:t xml:space="preserve">Jímací tyče FeZn. </w:t>
      </w:r>
      <w:r>
        <w:rPr>
          <w:rFonts w:ascii="Arial Narrow" w:hAnsi="Arial Narrow"/>
        </w:rPr>
        <w:t>Na základě vyhodnocení rizik přijatá opatření vyhovují.</w:t>
      </w:r>
    </w:p>
    <w:p w:rsidR="00E16E7A" w:rsidRDefault="00E16E7A" w:rsidP="00E16E7A">
      <w:pPr>
        <w:pStyle w:val="Zkladntext"/>
        <w:rPr>
          <w:rFonts w:ascii="Arial Narrow" w:hAnsi="Arial Narrow"/>
        </w:rPr>
      </w:pPr>
    </w:p>
    <w:p w:rsidR="00E16E7A" w:rsidRDefault="00E16E7A" w:rsidP="00E16E7A">
      <w:pPr>
        <w:pStyle w:val="Zkladntext"/>
        <w:rPr>
          <w:rFonts w:ascii="Arial Narrow" w:hAnsi="Arial Narrow"/>
        </w:rPr>
      </w:pPr>
      <w:r>
        <w:rPr>
          <w:rFonts w:ascii="Arial Narrow" w:hAnsi="Arial Narrow"/>
        </w:rPr>
        <w:t xml:space="preserve">Dle ČSN EN 62 305-1až 4 byla provedena graficky, metodou valící se koule, kontrola ochranného pásma. </w:t>
      </w:r>
      <w:r w:rsidRPr="00D13E31">
        <w:rPr>
          <w:rFonts w:ascii="Arial Narrow" w:hAnsi="Arial Narrow"/>
        </w:rPr>
        <w:t>Provedení vněj</w:t>
      </w:r>
      <w:r>
        <w:rPr>
          <w:rFonts w:ascii="Arial Narrow" w:hAnsi="Arial Narrow"/>
        </w:rPr>
        <w:t xml:space="preserve">ší LPS je zpracováno ve výkresové části </w:t>
      </w:r>
      <w:r w:rsidRPr="00D13E31">
        <w:rPr>
          <w:rFonts w:ascii="Arial Narrow" w:hAnsi="Arial Narrow"/>
        </w:rPr>
        <w:t>projektové dokumentace</w:t>
      </w:r>
      <w:r>
        <w:rPr>
          <w:rFonts w:ascii="Arial Narrow" w:hAnsi="Arial Narrow"/>
        </w:rPr>
        <w:t>.</w:t>
      </w:r>
    </w:p>
    <w:p w:rsidR="00E16E7A" w:rsidRDefault="00E16E7A" w:rsidP="00E16E7A">
      <w:pPr>
        <w:pStyle w:val="Zkladntext"/>
        <w:rPr>
          <w:rFonts w:ascii="Arial Narrow" w:hAnsi="Arial Narrow"/>
        </w:rPr>
      </w:pPr>
      <w:r>
        <w:rPr>
          <w:rFonts w:ascii="Arial Narrow" w:hAnsi="Arial Narrow"/>
        </w:rPr>
        <w:t xml:space="preserve"> </w:t>
      </w:r>
    </w:p>
    <w:p w:rsidR="00E16E7A" w:rsidRDefault="00E16E7A" w:rsidP="00E16E7A">
      <w:pPr>
        <w:pStyle w:val="Zkladntext"/>
        <w:contextualSpacing/>
        <w:rPr>
          <w:rFonts w:ascii="Arial Narrow" w:hAnsi="Arial Narrow"/>
        </w:rPr>
      </w:pPr>
      <w:r w:rsidRPr="00D13E31">
        <w:rPr>
          <w:rFonts w:ascii="Arial Narrow" w:hAnsi="Arial Narrow"/>
        </w:rPr>
        <w:t xml:space="preserve">Na střeše stavby bude vybudována mřížová jímací soustava, která bude doplněna o strojené jímače. Svodový vodič je tvořen drátem </w:t>
      </w:r>
      <w:r>
        <w:rPr>
          <w:rFonts w:ascii="Arial Narrow" w:hAnsi="Arial Narrow"/>
        </w:rPr>
        <w:t>AlMgSi</w:t>
      </w:r>
      <w:r w:rsidRPr="00D13E31">
        <w:rPr>
          <w:rFonts w:ascii="Arial Narrow" w:hAnsi="Arial Narrow"/>
        </w:rPr>
        <w:t xml:space="preserve"> Φ </w:t>
      </w:r>
      <w:r>
        <w:rPr>
          <w:rFonts w:ascii="Arial Narrow" w:hAnsi="Arial Narrow"/>
        </w:rPr>
        <w:t>8</w:t>
      </w:r>
      <w:r w:rsidRPr="00D13E31">
        <w:rPr>
          <w:rFonts w:ascii="Arial Narrow" w:hAnsi="Arial Narrow"/>
        </w:rPr>
        <w:t xml:space="preserve">mm. Bude uložen na podpěrách </w:t>
      </w:r>
      <w:r w:rsidR="00E03B0D">
        <w:rPr>
          <w:rFonts w:ascii="Arial Narrow" w:hAnsi="Arial Narrow"/>
        </w:rPr>
        <w:t>určených pro použitou krytinu</w:t>
      </w:r>
      <w:r w:rsidRPr="00D13E31">
        <w:rPr>
          <w:rFonts w:ascii="Arial Narrow" w:hAnsi="Arial Narrow"/>
        </w:rPr>
        <w:t>.</w:t>
      </w:r>
      <w:r>
        <w:rPr>
          <w:rFonts w:ascii="Arial Narrow" w:hAnsi="Arial Narrow"/>
        </w:rPr>
        <w:t xml:space="preserve"> </w:t>
      </w:r>
      <w:r w:rsidRPr="00D13E31">
        <w:rPr>
          <w:rFonts w:ascii="Arial Narrow" w:hAnsi="Arial Narrow"/>
        </w:rPr>
        <w:t xml:space="preserve">Všechny kovové předměty (zařízení VZT, </w:t>
      </w:r>
      <w:r w:rsidR="00E03B0D">
        <w:rPr>
          <w:rFonts w:ascii="Arial Narrow" w:hAnsi="Arial Narrow"/>
        </w:rPr>
        <w:t xml:space="preserve">oplechování světlíků </w:t>
      </w:r>
      <w:r w:rsidRPr="00D13E31">
        <w:rPr>
          <w:rFonts w:ascii="Arial Narrow" w:hAnsi="Arial Narrow"/>
        </w:rPr>
        <w:t xml:space="preserve">a pod.) v jednotlivých částech </w:t>
      </w:r>
      <w:r w:rsidR="00E03B0D">
        <w:rPr>
          <w:rFonts w:ascii="Arial Narrow" w:hAnsi="Arial Narrow"/>
        </w:rPr>
        <w:t>střechy</w:t>
      </w:r>
      <w:r w:rsidRPr="00D13E31">
        <w:rPr>
          <w:rFonts w:ascii="Arial Narrow" w:hAnsi="Arial Narrow"/>
        </w:rPr>
        <w:t xml:space="preserve"> </w:t>
      </w:r>
      <w:r w:rsidR="00E03B0D">
        <w:rPr>
          <w:rFonts w:ascii="Arial Narrow" w:hAnsi="Arial Narrow"/>
        </w:rPr>
        <w:t xml:space="preserve">jsou v ochranném prostoru, který je tvořen jímacím vedením, jímacími tyčemi doplněnými o pomocné jímače. </w:t>
      </w:r>
      <w:r w:rsidRPr="00D13E31">
        <w:rPr>
          <w:rFonts w:ascii="Arial Narrow" w:hAnsi="Arial Narrow"/>
        </w:rPr>
        <w:t xml:space="preserve"> </w:t>
      </w:r>
    </w:p>
    <w:p w:rsidR="00E16E7A" w:rsidRDefault="00E16E7A" w:rsidP="00E16E7A">
      <w:pPr>
        <w:pStyle w:val="BodyText"/>
        <w:spacing w:before="0" w:line="240" w:lineRule="auto"/>
        <w:contextualSpacing/>
        <w:rPr>
          <w:rFonts w:ascii="Arial Narrow" w:hAnsi="Arial Narrow"/>
        </w:rPr>
      </w:pPr>
      <w:r w:rsidRPr="00580526">
        <w:rPr>
          <w:rFonts w:ascii="Arial Narrow" w:hAnsi="Arial Narrow"/>
        </w:rPr>
        <w:t xml:space="preserve">Kovové prvky, které nemají vodivé pokračování do chráněné stavby a jejichž vzdálenost od vodiče vnější ochrany </w:t>
      </w:r>
      <w:r w:rsidRPr="00D13E31">
        <w:rPr>
          <w:rFonts w:ascii="Arial Narrow" w:hAnsi="Arial Narrow"/>
        </w:rPr>
        <w:t xml:space="preserve">před bleskem je menší než jeden metr, musí být přímo spojeny se zařízením ochrany před bleskem. Mezi ně patří např. kovové mříže, dveře, trubky (s nehořlavým, resp. nevýbušným obsahem), prvky fasády atd. </w:t>
      </w:r>
      <w:r w:rsidR="00E03B0D">
        <w:rPr>
          <w:rFonts w:ascii="Arial Narrow" w:hAnsi="Arial Narrow"/>
        </w:rPr>
        <w:t>E</w:t>
      </w:r>
      <w:r w:rsidRPr="00D13E31">
        <w:rPr>
          <w:rFonts w:ascii="Arial Narrow" w:hAnsi="Arial Narrow"/>
        </w:rPr>
        <w:t>kvipotenciální pospojování, vyrovnání potenciálů se dosáhne vzájemným propojením LPS s:</w:t>
      </w:r>
    </w:p>
    <w:p w:rsidR="00E16E7A" w:rsidRDefault="00E16E7A" w:rsidP="00E16E7A">
      <w:pPr>
        <w:pStyle w:val="BodyText"/>
        <w:spacing w:before="0" w:line="240" w:lineRule="auto"/>
        <w:contextualSpacing/>
        <w:rPr>
          <w:rFonts w:ascii="Arial Narrow" w:hAnsi="Arial Narrow"/>
        </w:rPr>
      </w:pPr>
    </w:p>
    <w:p w:rsidR="00E16E7A" w:rsidRPr="00580526" w:rsidRDefault="00E16E7A" w:rsidP="00E16E7A">
      <w:pPr>
        <w:pStyle w:val="BodyText"/>
        <w:numPr>
          <w:ilvl w:val="6"/>
          <w:numId w:val="8"/>
        </w:numPr>
        <w:spacing w:before="0" w:line="240" w:lineRule="auto"/>
        <w:ind w:left="709" w:hanging="357"/>
        <w:rPr>
          <w:rFonts w:ascii="Arial Narrow" w:hAnsi="Arial Narrow"/>
        </w:rPr>
      </w:pPr>
      <w:r w:rsidRPr="00580526">
        <w:rPr>
          <w:rFonts w:ascii="Arial Narrow" w:hAnsi="Arial Narrow"/>
        </w:rPr>
        <w:t xml:space="preserve">kovovými částmi stavby; </w:t>
      </w:r>
    </w:p>
    <w:p w:rsidR="00E16E7A" w:rsidRPr="00580526" w:rsidRDefault="00E16E7A" w:rsidP="00E16E7A">
      <w:pPr>
        <w:pStyle w:val="BodyText"/>
        <w:numPr>
          <w:ilvl w:val="6"/>
          <w:numId w:val="8"/>
        </w:numPr>
        <w:spacing w:before="0" w:line="240" w:lineRule="auto"/>
        <w:ind w:left="709" w:hanging="357"/>
        <w:rPr>
          <w:rFonts w:ascii="Arial Narrow" w:hAnsi="Arial Narrow"/>
        </w:rPr>
      </w:pPr>
      <w:r w:rsidRPr="00580526">
        <w:rPr>
          <w:rFonts w:ascii="Arial Narrow" w:hAnsi="Arial Narrow"/>
        </w:rPr>
        <w:t xml:space="preserve">kovovými instalacemi; </w:t>
      </w:r>
    </w:p>
    <w:p w:rsidR="00E16E7A" w:rsidRPr="00580526" w:rsidRDefault="00E16E7A" w:rsidP="00E16E7A">
      <w:pPr>
        <w:pStyle w:val="BodyText"/>
        <w:numPr>
          <w:ilvl w:val="6"/>
          <w:numId w:val="8"/>
        </w:numPr>
        <w:spacing w:before="0" w:line="240" w:lineRule="auto"/>
        <w:ind w:left="709" w:hanging="357"/>
        <w:rPr>
          <w:rFonts w:ascii="Arial Narrow" w:hAnsi="Arial Narrow"/>
        </w:rPr>
      </w:pPr>
      <w:r w:rsidRPr="00580526">
        <w:rPr>
          <w:rFonts w:ascii="Arial Narrow" w:hAnsi="Arial Narrow"/>
        </w:rPr>
        <w:t xml:space="preserve">vnitřními systémy; </w:t>
      </w:r>
    </w:p>
    <w:p w:rsidR="00E16E7A" w:rsidRDefault="00E16E7A" w:rsidP="00E16E7A">
      <w:pPr>
        <w:pStyle w:val="BodyText"/>
        <w:numPr>
          <w:ilvl w:val="6"/>
          <w:numId w:val="8"/>
        </w:numPr>
        <w:spacing w:before="0" w:line="240" w:lineRule="auto"/>
        <w:ind w:left="709" w:hanging="357"/>
        <w:rPr>
          <w:rFonts w:ascii="Arial Narrow" w:hAnsi="Arial Narrow"/>
        </w:rPr>
      </w:pPr>
      <w:r w:rsidRPr="00580526">
        <w:rPr>
          <w:rFonts w:ascii="Arial Narrow" w:hAnsi="Arial Narrow"/>
        </w:rPr>
        <w:t>vnějšími vodivými částmi a vedeními připojenými ke stavbě.</w:t>
      </w:r>
    </w:p>
    <w:p w:rsidR="00E16E7A" w:rsidRDefault="00E16E7A" w:rsidP="00E16E7A">
      <w:pPr>
        <w:pStyle w:val="BodyText"/>
        <w:spacing w:line="240" w:lineRule="auto"/>
        <w:ind w:firstLine="720"/>
        <w:rPr>
          <w:rFonts w:ascii="Arial Narrow" w:hAnsi="Arial Narrow"/>
        </w:rPr>
      </w:pPr>
      <w:r>
        <w:rPr>
          <w:rFonts w:ascii="Arial Narrow" w:hAnsi="Arial Narrow"/>
        </w:rPr>
        <w:t xml:space="preserve">  </w:t>
      </w:r>
      <w:r w:rsidRPr="0006538C">
        <w:rPr>
          <w:rFonts w:ascii="Arial Narrow" w:hAnsi="Arial Narrow"/>
        </w:rPr>
        <w:t>Celkový zemní odpor m</w:t>
      </w:r>
      <w:r>
        <w:rPr>
          <w:rFonts w:ascii="Arial Narrow" w:hAnsi="Arial Narrow"/>
        </w:rPr>
        <w:t>á</w:t>
      </w:r>
      <w:r w:rsidRPr="0006538C">
        <w:rPr>
          <w:rFonts w:ascii="Arial Narrow" w:hAnsi="Arial Narrow"/>
        </w:rPr>
        <w:t xml:space="preserve"> být menší jak 1</w:t>
      </w:r>
      <w:r>
        <w:rPr>
          <w:rFonts w:ascii="Arial Narrow" w:hAnsi="Arial Narrow"/>
        </w:rPr>
        <w:t>0</w:t>
      </w:r>
      <w:r w:rsidRPr="0006538C">
        <w:rPr>
          <w:rFonts w:ascii="Arial Narrow" w:hAnsi="Arial Narrow"/>
        </w:rPr>
        <w:t xml:space="preserve"> Ohmů. Všechny spoje v zemi jsou ošetřeny asfaltovou zálivkou</w:t>
      </w:r>
      <w:r>
        <w:rPr>
          <w:rFonts w:ascii="Arial Narrow" w:hAnsi="Arial Narrow"/>
        </w:rPr>
        <w:t>.</w:t>
      </w:r>
      <w:r w:rsidRPr="0006538C">
        <w:rPr>
          <w:rFonts w:ascii="Arial Narrow" w:hAnsi="Arial Narrow"/>
        </w:rPr>
        <w:t xml:space="preserve"> </w:t>
      </w:r>
      <w:r>
        <w:rPr>
          <w:rFonts w:ascii="Arial Narrow" w:hAnsi="Arial Narrow"/>
        </w:rPr>
        <w:t xml:space="preserve">Pro RD bude instalováno pět svodů. Každý svod bude mít zkušební litinovou svorku a bude označen číselným štítkem. </w:t>
      </w:r>
    </w:p>
    <w:p w:rsidR="002C6214" w:rsidRDefault="00E16E7A" w:rsidP="00E16E7A">
      <w:pPr>
        <w:pStyle w:val="BodyText"/>
        <w:tabs>
          <w:tab w:val="left" w:pos="744"/>
        </w:tabs>
        <w:spacing w:before="0" w:line="240" w:lineRule="auto"/>
        <w:rPr>
          <w:rFonts w:ascii="Arial Narrow" w:hAnsi="Arial Narrow"/>
        </w:rPr>
      </w:pPr>
      <w:r w:rsidRPr="00D13E31">
        <w:rPr>
          <w:rFonts w:ascii="Arial Narrow" w:hAnsi="Arial Narrow"/>
        </w:rPr>
        <w:t>Pro každou stavbu je vyžadován zemnič  (ČSN 332000-5-54</w:t>
      </w:r>
      <w:r>
        <w:rPr>
          <w:rFonts w:ascii="Arial Narrow" w:hAnsi="Arial Narrow"/>
        </w:rPr>
        <w:t xml:space="preserve"> ed.2</w:t>
      </w:r>
      <w:r w:rsidRPr="00D13E31">
        <w:rPr>
          <w:rFonts w:ascii="Arial Narrow" w:hAnsi="Arial Narrow"/>
        </w:rPr>
        <w:t>).</w:t>
      </w:r>
      <w:r w:rsidRPr="00D13E31">
        <w:rPr>
          <w:rFonts w:ascii="Arial Narrow" w:hAnsi="Arial Narrow"/>
        </w:rPr>
        <w:tab/>
      </w:r>
    </w:p>
    <w:p w:rsidR="002C6214" w:rsidRDefault="00E16E7A" w:rsidP="002C6214">
      <w:pPr>
        <w:pStyle w:val="BodyText"/>
        <w:tabs>
          <w:tab w:val="left" w:pos="744"/>
        </w:tabs>
        <w:spacing w:before="0" w:line="240" w:lineRule="auto"/>
        <w:rPr>
          <w:rFonts w:ascii="Arial Narrow" w:hAnsi="Arial Narrow"/>
        </w:rPr>
      </w:pPr>
      <w:r>
        <w:rPr>
          <w:rFonts w:ascii="Arial Narrow" w:hAnsi="Arial Narrow"/>
        </w:rPr>
        <w:t xml:space="preserve">Bude proveden zemnič typu </w:t>
      </w:r>
      <w:r w:rsidR="00E03B0D">
        <w:rPr>
          <w:rFonts w:ascii="Arial Narrow" w:hAnsi="Arial Narrow"/>
        </w:rPr>
        <w:t>A</w:t>
      </w:r>
      <w:r w:rsidR="00B0628C">
        <w:rPr>
          <w:rFonts w:ascii="Arial Narrow" w:hAnsi="Arial Narrow"/>
        </w:rPr>
        <w:t>.</w:t>
      </w:r>
      <w:r w:rsidR="002C6214">
        <w:rPr>
          <w:rFonts w:ascii="Arial Narrow" w:hAnsi="Arial Narrow"/>
        </w:rPr>
        <w:t xml:space="preserve"> </w:t>
      </w:r>
    </w:p>
    <w:p w:rsidR="00B0628C" w:rsidRPr="00B0628C" w:rsidRDefault="00B0628C" w:rsidP="002C6214">
      <w:pPr>
        <w:pStyle w:val="BodyText"/>
        <w:tabs>
          <w:tab w:val="left" w:pos="744"/>
        </w:tabs>
        <w:spacing w:before="0" w:line="240" w:lineRule="auto"/>
        <w:rPr>
          <w:rFonts w:ascii="Arial Narrow" w:hAnsi="Arial Narrow"/>
        </w:rPr>
      </w:pPr>
      <w:r w:rsidRPr="00B0628C">
        <w:rPr>
          <w:rFonts w:ascii="Arial Narrow" w:hAnsi="Arial Narrow"/>
        </w:rPr>
        <w:t>Hloubkový zemnič je zemnič (zpravidla tyč), který je obvykle svisle a dostatečně hluboko zabudován do země</w:t>
      </w:r>
      <w:r>
        <w:rPr>
          <w:rFonts w:ascii="Arial Narrow" w:hAnsi="Arial Narrow"/>
        </w:rPr>
        <w:t xml:space="preserve"> </w:t>
      </w:r>
      <w:r w:rsidRPr="00B0628C">
        <w:rPr>
          <w:rFonts w:ascii="Arial Narrow" w:hAnsi="Arial Narrow"/>
        </w:rPr>
        <w:t>s horním koncem minimálně 0,5 m pod povrchem</w:t>
      </w:r>
      <w:r>
        <w:rPr>
          <w:rFonts w:ascii="Arial Narrow" w:hAnsi="Arial Narrow"/>
        </w:rPr>
        <w:t xml:space="preserve"> </w:t>
      </w:r>
      <w:r w:rsidRPr="00B0628C">
        <w:rPr>
          <w:rFonts w:ascii="Arial Narrow" w:hAnsi="Arial Narrow"/>
        </w:rPr>
        <w:t>instaluje se pro každý svod</w:t>
      </w:r>
      <w:r>
        <w:rPr>
          <w:rFonts w:ascii="Arial Narrow" w:hAnsi="Arial Narrow"/>
        </w:rPr>
        <w:t xml:space="preserve"> </w:t>
      </w:r>
      <w:r w:rsidRPr="00B0628C">
        <w:rPr>
          <w:rFonts w:ascii="Arial Narrow" w:hAnsi="Arial Narrow"/>
        </w:rPr>
        <w:t>je instalován ve vzdálenosti 1,0 m od základu objektu</w:t>
      </w:r>
      <w:r>
        <w:rPr>
          <w:rFonts w:ascii="Arial Narrow" w:hAnsi="Arial Narrow"/>
        </w:rPr>
        <w:t xml:space="preserve"> </w:t>
      </w:r>
      <w:r w:rsidRPr="00B0628C">
        <w:rPr>
          <w:rFonts w:ascii="Arial Narrow" w:hAnsi="Arial Narrow"/>
        </w:rPr>
        <w:t xml:space="preserve">za minimální délku se považuje 2,5 m (svislý nebo šikmý) a 5 m (vodorovný) při měrném odporu půdy do 500 Ωm. Potřebné délky zemničů smí být rozděleny na několik paralelně zapojených délek. </w:t>
      </w:r>
    </w:p>
    <w:p w:rsidR="00B0628C" w:rsidRPr="00B0628C" w:rsidRDefault="00B0628C" w:rsidP="00B0628C">
      <w:pPr>
        <w:pStyle w:val="BodyText"/>
        <w:spacing w:line="240" w:lineRule="auto"/>
        <w:rPr>
          <w:rFonts w:ascii="Arial Narrow" w:hAnsi="Arial Narrow"/>
        </w:rPr>
      </w:pPr>
      <w:r w:rsidRPr="00B0628C">
        <w:rPr>
          <w:rFonts w:ascii="Arial Narrow" w:hAnsi="Arial Narrow"/>
        </w:rPr>
        <w:t>Pro uspořádání typu A nesmí být celkový počet zemničů nižší než dva.</w:t>
      </w:r>
    </w:p>
    <w:p w:rsidR="00E16E7A" w:rsidRDefault="00E16E7A" w:rsidP="00B0628C">
      <w:pPr>
        <w:pStyle w:val="BodyText"/>
        <w:spacing w:line="240" w:lineRule="auto"/>
        <w:rPr>
          <w:rFonts w:ascii="Arial Narrow" w:hAnsi="Arial Narrow"/>
        </w:rPr>
      </w:pPr>
      <w:r w:rsidRPr="00D13E31">
        <w:rPr>
          <w:rFonts w:ascii="Arial Narrow" w:hAnsi="Arial Narrow"/>
        </w:rPr>
        <w:t xml:space="preserve">Provedení zemniče musí splňovat  ČSN 332000-5-54 </w:t>
      </w:r>
      <w:r>
        <w:rPr>
          <w:rFonts w:ascii="Arial Narrow" w:hAnsi="Arial Narrow"/>
        </w:rPr>
        <w:t xml:space="preserve">- </w:t>
      </w:r>
      <w:r w:rsidRPr="00D13E31">
        <w:rPr>
          <w:rFonts w:ascii="Arial Narrow" w:hAnsi="Arial Narrow"/>
        </w:rPr>
        <w:t xml:space="preserve">Výběr a stavba elektrických zařízení -  Uzemnění, ochranné vodiče a vodiče ochranného pospojování. </w:t>
      </w:r>
      <w:r w:rsidRPr="00051DA5">
        <w:rPr>
          <w:rFonts w:ascii="Arial Narrow" w:hAnsi="Arial Narrow"/>
        </w:rPr>
        <w:t>Uzemňovací soustavu smí instalovat pouze osoby s elektrotechnickou  kvalifikací nebo osoby pracující pod dozorem osoby s elektrotechnickou kvalifikací.</w:t>
      </w:r>
    </w:p>
    <w:p w:rsidR="00756FAD" w:rsidRDefault="00756FAD" w:rsidP="00B0628C">
      <w:pPr>
        <w:pStyle w:val="BodyText"/>
        <w:spacing w:line="240" w:lineRule="auto"/>
        <w:ind w:firstLine="720"/>
        <w:rPr>
          <w:rFonts w:ascii="Arial Narrow" w:hAnsi="Arial Narrow"/>
        </w:rPr>
      </w:pPr>
    </w:p>
    <w:p w:rsidR="00E16E7A" w:rsidRPr="00D13E31" w:rsidRDefault="00E16E7A" w:rsidP="00B0628C">
      <w:pPr>
        <w:pStyle w:val="BodyText"/>
        <w:spacing w:line="240" w:lineRule="auto"/>
        <w:ind w:firstLine="720"/>
        <w:rPr>
          <w:rFonts w:ascii="Arial Narrow" w:hAnsi="Arial Narrow"/>
        </w:rPr>
      </w:pPr>
      <w:r w:rsidRPr="00D13E31">
        <w:rPr>
          <w:rFonts w:ascii="Arial Narrow" w:hAnsi="Arial Narrow"/>
        </w:rPr>
        <w:t xml:space="preserve">Funkční uzemňovací soustava je základním prvkem elektroinstalace v budově </w:t>
      </w:r>
      <w:r>
        <w:rPr>
          <w:rFonts w:ascii="Arial Narrow" w:hAnsi="Arial Narrow"/>
        </w:rPr>
        <w:t>RD</w:t>
      </w:r>
      <w:r w:rsidRPr="00D13E31">
        <w:rPr>
          <w:rFonts w:ascii="Arial Narrow" w:hAnsi="Arial Narrow"/>
        </w:rPr>
        <w:t>.  Tvoří základ pro bezpečnost a správné fungování  všech instalací v objektu,  především :</w:t>
      </w:r>
    </w:p>
    <w:p w:rsidR="00E16E7A" w:rsidRPr="00D13E31" w:rsidRDefault="00E16E7A" w:rsidP="00E16E7A">
      <w:pPr>
        <w:pStyle w:val="BodyText"/>
        <w:spacing w:before="0" w:line="240" w:lineRule="auto"/>
        <w:ind w:firstLine="720"/>
        <w:rPr>
          <w:rFonts w:ascii="Arial Narrow" w:hAnsi="Arial Narrow"/>
        </w:rPr>
      </w:pPr>
      <w:r w:rsidRPr="00D13E31">
        <w:rPr>
          <w:rFonts w:ascii="Arial Narrow" w:hAnsi="Arial Narrow"/>
        </w:rPr>
        <w:t xml:space="preserve">- ochranu osob (dosažení vhodných podmínek pro vypnutí  elektrických zařízení a pro ochranné pospojování),  </w:t>
      </w:r>
    </w:p>
    <w:p w:rsidR="00E16E7A" w:rsidRPr="00D13E31" w:rsidRDefault="00E16E7A" w:rsidP="00E16E7A">
      <w:pPr>
        <w:pStyle w:val="BodyText"/>
        <w:spacing w:before="0" w:line="240" w:lineRule="auto"/>
        <w:ind w:firstLine="720"/>
        <w:rPr>
          <w:rFonts w:ascii="Arial Narrow" w:hAnsi="Arial Narrow"/>
        </w:rPr>
      </w:pPr>
      <w:r w:rsidRPr="00D13E31">
        <w:rPr>
          <w:rFonts w:ascii="Arial Narrow" w:hAnsi="Arial Narrow"/>
        </w:rPr>
        <w:t>- systémy napájení elektrickou energií,  - elektronická informační technická zařízení,</w:t>
      </w:r>
    </w:p>
    <w:p w:rsidR="00E16E7A" w:rsidRPr="00D13E31" w:rsidRDefault="00E16E7A" w:rsidP="00E16E7A">
      <w:pPr>
        <w:pStyle w:val="BodyText"/>
        <w:spacing w:before="0" w:line="240" w:lineRule="auto"/>
        <w:ind w:firstLine="720"/>
        <w:rPr>
          <w:rFonts w:ascii="Arial Narrow" w:hAnsi="Arial Narrow"/>
        </w:rPr>
      </w:pPr>
      <w:r w:rsidRPr="00D13E31">
        <w:rPr>
          <w:rFonts w:ascii="Arial Narrow" w:hAnsi="Arial Narrow"/>
        </w:rPr>
        <w:t>- ochranu před bleskem,</w:t>
      </w:r>
    </w:p>
    <w:p w:rsidR="00E16E7A" w:rsidRPr="00D13E31" w:rsidRDefault="00E16E7A" w:rsidP="00E16E7A">
      <w:pPr>
        <w:pStyle w:val="BodyText"/>
        <w:spacing w:before="0" w:line="240" w:lineRule="auto"/>
        <w:ind w:firstLine="720"/>
        <w:rPr>
          <w:rFonts w:ascii="Arial Narrow" w:hAnsi="Arial Narrow"/>
        </w:rPr>
      </w:pPr>
      <w:r w:rsidRPr="00D13E31">
        <w:rPr>
          <w:rFonts w:ascii="Arial Narrow" w:hAnsi="Arial Narrow"/>
        </w:rPr>
        <w:t>- ochranu před přepětím,</w:t>
      </w:r>
    </w:p>
    <w:p w:rsidR="00E16E7A" w:rsidRPr="00D13E31" w:rsidRDefault="00E16E7A" w:rsidP="00E16E7A">
      <w:pPr>
        <w:pStyle w:val="BodyText"/>
        <w:spacing w:before="0" w:line="240" w:lineRule="auto"/>
        <w:ind w:firstLine="720"/>
        <w:rPr>
          <w:rFonts w:ascii="Arial Narrow" w:hAnsi="Arial Narrow"/>
        </w:rPr>
      </w:pPr>
      <w:r w:rsidRPr="00D13E31">
        <w:rPr>
          <w:rFonts w:ascii="Arial Narrow" w:hAnsi="Arial Narrow"/>
        </w:rPr>
        <w:t>- opatření v rámci dosažení elektromagnetické kompatibility,</w:t>
      </w:r>
    </w:p>
    <w:p w:rsidR="00E16E7A" w:rsidRDefault="00E16E7A" w:rsidP="00E16E7A">
      <w:pPr>
        <w:pStyle w:val="BodyText"/>
        <w:spacing w:before="0" w:line="240" w:lineRule="auto"/>
        <w:ind w:firstLine="720"/>
        <w:rPr>
          <w:rFonts w:ascii="Arial Narrow" w:hAnsi="Arial Narrow"/>
        </w:rPr>
      </w:pPr>
      <w:r w:rsidRPr="00D13E31">
        <w:rPr>
          <w:rFonts w:ascii="Arial Narrow" w:hAnsi="Arial Narrow"/>
        </w:rPr>
        <w:t>- uzemnění antén.</w:t>
      </w:r>
    </w:p>
    <w:p w:rsidR="00E16E7A" w:rsidRDefault="00E16E7A" w:rsidP="00E16E7A">
      <w:pPr>
        <w:jc w:val="both"/>
        <w:rPr>
          <w:rFonts w:ascii="Arial Narrow" w:hAnsi="Arial Narrow"/>
        </w:rPr>
      </w:pPr>
    </w:p>
    <w:p w:rsidR="00E16E7A" w:rsidRPr="0006538C" w:rsidRDefault="00E16E7A" w:rsidP="00E16E7A">
      <w:pPr>
        <w:jc w:val="both"/>
        <w:rPr>
          <w:rFonts w:ascii="Arial Narrow" w:hAnsi="Arial Narrow"/>
        </w:rPr>
      </w:pPr>
      <w:r w:rsidRPr="00051DA5">
        <w:rPr>
          <w:rFonts w:ascii="Arial Narrow" w:hAnsi="Arial Narrow"/>
        </w:rPr>
        <w:t>Z uzemňovací soustavy je třeba vyvést připojovací vodiče</w:t>
      </w:r>
      <w:r>
        <w:rPr>
          <w:rFonts w:ascii="Arial Narrow" w:hAnsi="Arial Narrow"/>
        </w:rPr>
        <w:t>.</w:t>
      </w:r>
      <w:r w:rsidRPr="0006538C">
        <w:rPr>
          <w:rFonts w:ascii="Arial Narrow" w:hAnsi="Arial Narrow"/>
        </w:rPr>
        <w:t xml:space="preserve"> Do hlavního pospojování musí být navzájem spojeny tyto vodivé části dle ČSN 33 2000-4-41:</w:t>
      </w:r>
    </w:p>
    <w:p w:rsidR="00E16E7A" w:rsidRPr="0006538C" w:rsidRDefault="00E16E7A" w:rsidP="00E16E7A">
      <w:pPr>
        <w:jc w:val="both"/>
        <w:rPr>
          <w:rFonts w:ascii="Arial Narrow" w:hAnsi="Arial Narrow"/>
        </w:rPr>
      </w:pPr>
      <w:r w:rsidRPr="0006538C">
        <w:rPr>
          <w:rFonts w:ascii="Arial Narrow" w:hAnsi="Arial Narrow"/>
        </w:rPr>
        <w:t>- ochranný vodič</w:t>
      </w:r>
    </w:p>
    <w:p w:rsidR="00E16E7A" w:rsidRPr="0006538C" w:rsidRDefault="00E16E7A" w:rsidP="00E16E7A">
      <w:pPr>
        <w:jc w:val="both"/>
        <w:rPr>
          <w:rFonts w:ascii="Arial Narrow" w:hAnsi="Arial Narrow"/>
        </w:rPr>
      </w:pPr>
      <w:r w:rsidRPr="0006538C">
        <w:rPr>
          <w:rFonts w:ascii="Arial Narrow" w:hAnsi="Arial Narrow"/>
        </w:rPr>
        <w:t>- uzemňovací přívod nebo hlavní ochranná svorka</w:t>
      </w:r>
    </w:p>
    <w:p w:rsidR="00E16E7A" w:rsidRPr="0006538C" w:rsidRDefault="00E16E7A" w:rsidP="00E16E7A">
      <w:pPr>
        <w:jc w:val="both"/>
        <w:rPr>
          <w:rFonts w:ascii="Arial Narrow" w:hAnsi="Arial Narrow"/>
        </w:rPr>
      </w:pPr>
      <w:r w:rsidRPr="0006538C">
        <w:rPr>
          <w:rFonts w:ascii="Arial Narrow" w:hAnsi="Arial Narrow"/>
        </w:rPr>
        <w:lastRenderedPageBreak/>
        <w:t>- rozvod potrubí v budově (plynu, vody)</w:t>
      </w:r>
    </w:p>
    <w:p w:rsidR="00E16E7A" w:rsidRPr="0006538C" w:rsidRDefault="00E16E7A" w:rsidP="00E16E7A">
      <w:pPr>
        <w:jc w:val="both"/>
        <w:rPr>
          <w:rFonts w:ascii="Arial Narrow" w:hAnsi="Arial Narrow"/>
        </w:rPr>
      </w:pPr>
      <w:r w:rsidRPr="0006538C">
        <w:rPr>
          <w:rFonts w:ascii="Arial Narrow" w:hAnsi="Arial Narrow"/>
        </w:rPr>
        <w:t>- kovové konstrukce trvale uložené v budově</w:t>
      </w:r>
    </w:p>
    <w:p w:rsidR="00C355A9" w:rsidRPr="007665F9" w:rsidRDefault="00E16E7A">
      <w:pPr>
        <w:jc w:val="both"/>
        <w:rPr>
          <w:rFonts w:ascii="Arial Narrow" w:hAnsi="Arial Narrow"/>
        </w:rPr>
      </w:pPr>
      <w:r w:rsidRPr="0006538C">
        <w:rPr>
          <w:rFonts w:ascii="Arial Narrow" w:hAnsi="Arial Narrow"/>
        </w:rPr>
        <w:t>- krabice doplňujícího pospojování</w:t>
      </w:r>
    </w:p>
    <w:p w:rsidR="00C355A9" w:rsidRPr="007665F9" w:rsidRDefault="00C355A9">
      <w:pPr>
        <w:pStyle w:val="Mjstylnadpisu2"/>
        <w:tabs>
          <w:tab w:val="left" w:pos="792"/>
        </w:tabs>
        <w:ind w:left="792" w:hanging="432"/>
        <w:rPr>
          <w:rFonts w:ascii="Arial Narrow" w:hAnsi="Arial Narrow"/>
        </w:rPr>
      </w:pPr>
      <w:r w:rsidRPr="007665F9">
        <w:rPr>
          <w:rFonts w:ascii="Arial Narrow" w:hAnsi="Arial Narrow"/>
        </w:rPr>
        <w:t>5.2.</w:t>
      </w:r>
      <w:r w:rsidRPr="007665F9">
        <w:rPr>
          <w:rFonts w:ascii="Arial Narrow" w:hAnsi="Arial Narrow"/>
        </w:rPr>
        <w:tab/>
      </w:r>
      <w:bookmarkStart w:id="190" w:name="_Toc505841674"/>
      <w:bookmarkStart w:id="191" w:name="_Toc505841800"/>
      <w:bookmarkStart w:id="192" w:name="_Toc505842309"/>
      <w:bookmarkStart w:id="193" w:name="_Toc505842426"/>
      <w:bookmarkStart w:id="194" w:name="_Toc505842584"/>
      <w:bookmarkStart w:id="195" w:name="_Toc505842936"/>
      <w:bookmarkStart w:id="196" w:name="_Toc505859439"/>
      <w:bookmarkStart w:id="197" w:name="_Toc505859512"/>
      <w:bookmarkStart w:id="198" w:name="_Toc505859923"/>
      <w:bookmarkStart w:id="199" w:name="_Toc30328363"/>
      <w:r w:rsidRPr="007665F9">
        <w:rPr>
          <w:rFonts w:ascii="Arial Narrow" w:hAnsi="Arial Narrow"/>
        </w:rPr>
        <w:t>Svody</w:t>
      </w:r>
      <w:bookmarkEnd w:id="190"/>
      <w:bookmarkEnd w:id="191"/>
      <w:bookmarkEnd w:id="192"/>
      <w:bookmarkEnd w:id="193"/>
      <w:bookmarkEnd w:id="194"/>
      <w:bookmarkEnd w:id="195"/>
      <w:bookmarkEnd w:id="196"/>
      <w:bookmarkEnd w:id="197"/>
      <w:bookmarkEnd w:id="198"/>
      <w:bookmarkEnd w:id="199"/>
    </w:p>
    <w:p w:rsidR="00C355A9" w:rsidRPr="007665F9" w:rsidRDefault="00C355A9">
      <w:pPr>
        <w:jc w:val="both"/>
        <w:rPr>
          <w:rFonts w:ascii="Arial Narrow" w:hAnsi="Arial Narrow"/>
        </w:rPr>
      </w:pPr>
    </w:p>
    <w:p w:rsidR="00C355A9" w:rsidRDefault="00587467">
      <w:pPr>
        <w:pStyle w:val="Zkladntext"/>
        <w:rPr>
          <w:rFonts w:ascii="Arial Narrow" w:hAnsi="Arial Narrow"/>
        </w:rPr>
      </w:pPr>
      <w:r>
        <w:rPr>
          <w:rFonts w:ascii="Arial Narrow" w:hAnsi="Arial Narrow"/>
        </w:rPr>
        <w:t xml:space="preserve">Svody budou provedeny jako skryté. Svody budou v drážce ve zdivu a budou uloženy do bezhalogenové elektroinstalační tuhé trubce </w:t>
      </w:r>
      <w:r w:rsidRPr="00587467">
        <w:rPr>
          <w:rFonts w:ascii="Arial Narrow" w:hAnsi="Arial Narrow"/>
        </w:rPr>
        <w:t xml:space="preserve">8040HF FA </w:t>
      </w:r>
      <w:r>
        <w:rPr>
          <w:rFonts w:ascii="Arial Narrow" w:hAnsi="Arial Narrow"/>
        </w:rPr>
        <w:t>s vysokou mechanickou odolností. Drážka se svodem bude zapravena betonem.</w:t>
      </w:r>
    </w:p>
    <w:p w:rsidR="00587467" w:rsidRDefault="00587467">
      <w:pPr>
        <w:pStyle w:val="Zkladntext"/>
        <w:rPr>
          <w:rFonts w:ascii="Arial Narrow" w:hAnsi="Arial Narrow"/>
        </w:rPr>
      </w:pPr>
    </w:p>
    <w:p w:rsidR="00587467" w:rsidRDefault="00587467">
      <w:pPr>
        <w:pStyle w:val="Zkladntext"/>
        <w:rPr>
          <w:rFonts w:ascii="Arial Narrow" w:hAnsi="Arial Narrow"/>
        </w:rPr>
      </w:pPr>
    </w:p>
    <w:p w:rsidR="00587467" w:rsidRPr="007665F9" w:rsidRDefault="00587467">
      <w:pPr>
        <w:pStyle w:val="Zkladntext"/>
        <w:rPr>
          <w:rFonts w:ascii="Arial Narrow" w:hAnsi="Arial Narrow"/>
        </w:rPr>
      </w:pPr>
    </w:p>
    <w:p w:rsidR="00587467" w:rsidRPr="007665F9" w:rsidRDefault="00587467" w:rsidP="00587467">
      <w:pPr>
        <w:pStyle w:val="Mjstylnadpisu1"/>
        <w:tabs>
          <w:tab w:val="left" w:pos="360"/>
        </w:tabs>
        <w:ind w:left="360" w:hanging="360"/>
        <w:rPr>
          <w:rFonts w:ascii="Arial Narrow" w:hAnsi="Arial Narrow"/>
        </w:rPr>
      </w:pPr>
      <w:r>
        <w:rPr>
          <w:rFonts w:ascii="Arial Narrow" w:hAnsi="Arial Narrow"/>
        </w:rPr>
        <w:t>6</w:t>
      </w:r>
      <w:r w:rsidRPr="007665F9">
        <w:rPr>
          <w:rFonts w:ascii="Arial Narrow" w:hAnsi="Arial Narrow"/>
        </w:rPr>
        <w:t>.</w:t>
      </w:r>
      <w:r w:rsidRPr="007665F9">
        <w:rPr>
          <w:rFonts w:ascii="Arial Narrow" w:hAnsi="Arial Narrow"/>
        </w:rPr>
        <w:tab/>
      </w:r>
      <w:r>
        <w:rPr>
          <w:rFonts w:ascii="Arial Narrow" w:hAnsi="Arial Narrow"/>
        </w:rPr>
        <w:t>POŽADAVKY NA OSTATNÍ PROFESE</w:t>
      </w:r>
      <w:r w:rsidRPr="007665F9">
        <w:rPr>
          <w:rFonts w:ascii="Arial Narrow" w:hAnsi="Arial Narrow"/>
        </w:rPr>
        <w:t>:</w:t>
      </w:r>
    </w:p>
    <w:p w:rsidR="00C355A9" w:rsidRPr="007665F9" w:rsidRDefault="00C355A9">
      <w:pPr>
        <w:pStyle w:val="Zkladntext"/>
        <w:rPr>
          <w:rFonts w:ascii="Arial Narrow" w:hAnsi="Arial Narrow"/>
        </w:rPr>
      </w:pPr>
    </w:p>
    <w:p w:rsidR="00C355A9" w:rsidRDefault="00C355A9">
      <w:pPr>
        <w:pStyle w:val="Zkladntext"/>
        <w:rPr>
          <w:rFonts w:ascii="Arial Narrow" w:hAnsi="Arial Narrow"/>
        </w:rPr>
      </w:pPr>
    </w:p>
    <w:p w:rsidR="00587467" w:rsidRPr="007665F9" w:rsidRDefault="00587467" w:rsidP="00587467">
      <w:pPr>
        <w:pStyle w:val="Mjstylnadpisu2"/>
        <w:tabs>
          <w:tab w:val="left" w:pos="792"/>
        </w:tabs>
        <w:ind w:left="792" w:hanging="432"/>
        <w:rPr>
          <w:rFonts w:ascii="Arial Narrow" w:hAnsi="Arial Narrow"/>
        </w:rPr>
      </w:pPr>
      <w:r>
        <w:rPr>
          <w:rFonts w:ascii="Arial Narrow" w:hAnsi="Arial Narrow"/>
        </w:rPr>
        <w:t>6</w:t>
      </w:r>
      <w:r w:rsidRPr="007665F9">
        <w:rPr>
          <w:rFonts w:ascii="Arial Narrow" w:hAnsi="Arial Narrow"/>
        </w:rPr>
        <w:t>.</w:t>
      </w:r>
      <w:r>
        <w:rPr>
          <w:rFonts w:ascii="Arial Narrow" w:hAnsi="Arial Narrow"/>
        </w:rPr>
        <w:t>1</w:t>
      </w:r>
      <w:r w:rsidRPr="007665F9">
        <w:rPr>
          <w:rFonts w:ascii="Arial Narrow" w:hAnsi="Arial Narrow"/>
        </w:rPr>
        <w:t>.</w:t>
      </w:r>
      <w:r w:rsidRPr="007665F9">
        <w:rPr>
          <w:rFonts w:ascii="Arial Narrow" w:hAnsi="Arial Narrow"/>
        </w:rPr>
        <w:tab/>
      </w:r>
      <w:r>
        <w:rPr>
          <w:rFonts w:ascii="Arial Narrow" w:hAnsi="Arial Narrow"/>
        </w:rPr>
        <w:t>Stavba</w:t>
      </w:r>
    </w:p>
    <w:p w:rsidR="00587467" w:rsidRPr="007665F9" w:rsidRDefault="00587467">
      <w:pPr>
        <w:pStyle w:val="Zkladntext"/>
        <w:rPr>
          <w:rFonts w:ascii="Arial Narrow" w:hAnsi="Arial Narrow"/>
        </w:rPr>
      </w:pPr>
    </w:p>
    <w:p w:rsidR="00587467" w:rsidRDefault="00587467" w:rsidP="00587467">
      <w:pPr>
        <w:pStyle w:val="Odstavecseseznamem"/>
        <w:numPr>
          <w:ilvl w:val="0"/>
          <w:numId w:val="10"/>
        </w:numPr>
        <w:rPr>
          <w:rFonts w:ascii="Arial Narrow" w:hAnsi="Arial Narrow"/>
        </w:rPr>
      </w:pPr>
      <w:r>
        <w:rPr>
          <w:rFonts w:ascii="Arial Narrow" w:hAnsi="Arial Narrow"/>
        </w:rPr>
        <w:t>zapravení drážek, otvorů a ostatních konstrukcí, narušených při provádění elektroinstalace</w:t>
      </w:r>
    </w:p>
    <w:p w:rsidR="00587467" w:rsidRDefault="00587467" w:rsidP="00587467">
      <w:pPr>
        <w:pStyle w:val="Odstavecseseznamem"/>
        <w:numPr>
          <w:ilvl w:val="0"/>
          <w:numId w:val="10"/>
        </w:numPr>
        <w:rPr>
          <w:rFonts w:ascii="Arial Narrow" w:hAnsi="Arial Narrow"/>
        </w:rPr>
      </w:pPr>
      <w:r>
        <w:rPr>
          <w:rFonts w:ascii="Arial Narrow" w:hAnsi="Arial Narrow"/>
        </w:rPr>
        <w:t>zapravení drážky skrytých svodů ochrany před bleskem betonem</w:t>
      </w:r>
    </w:p>
    <w:p w:rsidR="00587467" w:rsidRPr="00C430F4" w:rsidRDefault="00C430F4" w:rsidP="00587467">
      <w:pPr>
        <w:pStyle w:val="Odstavecseseznamem"/>
        <w:numPr>
          <w:ilvl w:val="0"/>
          <w:numId w:val="10"/>
        </w:numPr>
        <w:rPr>
          <w:rFonts w:ascii="Arial Narrow" w:hAnsi="Arial Narrow"/>
        </w:rPr>
      </w:pPr>
      <w:r w:rsidRPr="00C430F4">
        <w:rPr>
          <w:rFonts w:ascii="Arial Narrow" w:hAnsi="Arial Narrow"/>
        </w:rPr>
        <w:t xml:space="preserve">nika pro rozvaděč RMS1, rozměry: 1025x580x300 (vxšxh) a </w:t>
      </w:r>
      <w:r w:rsidR="00587467" w:rsidRPr="00C430F4">
        <w:rPr>
          <w:rFonts w:ascii="Arial Narrow" w:hAnsi="Arial Narrow"/>
        </w:rPr>
        <w:t xml:space="preserve">kotvení </w:t>
      </w:r>
      <w:r w:rsidRPr="00C430F4">
        <w:rPr>
          <w:rFonts w:ascii="Arial Narrow" w:hAnsi="Arial Narrow"/>
        </w:rPr>
        <w:t xml:space="preserve">rámu </w:t>
      </w:r>
      <w:r w:rsidR="00587467" w:rsidRPr="00C430F4">
        <w:rPr>
          <w:rFonts w:ascii="Arial Narrow" w:hAnsi="Arial Narrow"/>
        </w:rPr>
        <w:t>rozvaděče</w:t>
      </w:r>
      <w:r>
        <w:rPr>
          <w:rFonts w:ascii="Arial Narrow" w:hAnsi="Arial Narrow"/>
        </w:rPr>
        <w:t xml:space="preserve"> RMS1</w:t>
      </w:r>
    </w:p>
    <w:p w:rsidR="00587467" w:rsidRDefault="00587467" w:rsidP="00587467">
      <w:pPr>
        <w:pStyle w:val="Odstavecseseznamem"/>
        <w:numPr>
          <w:ilvl w:val="0"/>
          <w:numId w:val="10"/>
        </w:numPr>
        <w:rPr>
          <w:rFonts w:ascii="Arial Narrow" w:hAnsi="Arial Narrow"/>
        </w:rPr>
      </w:pPr>
      <w:r>
        <w:rPr>
          <w:rFonts w:ascii="Arial Narrow" w:hAnsi="Arial Narrow"/>
        </w:rPr>
        <w:t>výkopové a zemní práce</w:t>
      </w:r>
    </w:p>
    <w:p w:rsidR="00587467" w:rsidRDefault="00587467" w:rsidP="00587467">
      <w:pPr>
        <w:pStyle w:val="Odstavecseseznamem"/>
        <w:numPr>
          <w:ilvl w:val="0"/>
          <w:numId w:val="10"/>
        </w:numPr>
        <w:rPr>
          <w:rFonts w:ascii="Arial Narrow" w:hAnsi="Arial Narrow"/>
        </w:rPr>
      </w:pPr>
      <w:r>
        <w:rPr>
          <w:rFonts w:ascii="Arial Narrow" w:hAnsi="Arial Narrow"/>
        </w:rPr>
        <w:t>doizolování prostupů</w:t>
      </w:r>
    </w:p>
    <w:p w:rsidR="00C355A9" w:rsidRDefault="00587467" w:rsidP="00587467">
      <w:pPr>
        <w:pStyle w:val="Odstavecseseznamem"/>
        <w:numPr>
          <w:ilvl w:val="0"/>
          <w:numId w:val="10"/>
        </w:numPr>
        <w:rPr>
          <w:rFonts w:ascii="Arial Narrow" w:hAnsi="Arial Narrow"/>
        </w:rPr>
      </w:pPr>
      <w:r>
        <w:rPr>
          <w:rFonts w:ascii="Arial Narrow" w:hAnsi="Arial Narrow"/>
        </w:rPr>
        <w:t>prostup střechou pro vodič pospojování</w:t>
      </w:r>
      <w:r w:rsidR="00C430F4">
        <w:rPr>
          <w:rFonts w:ascii="Arial Narrow" w:hAnsi="Arial Narrow"/>
        </w:rPr>
        <w:t xml:space="preserve"> a přívodní kabely pro venkovní  (střešní) VZT jednotky</w:t>
      </w:r>
    </w:p>
    <w:p w:rsidR="00587467" w:rsidRDefault="00587467">
      <w:pPr>
        <w:rPr>
          <w:rFonts w:ascii="Arial Narrow" w:hAnsi="Arial Narrow"/>
          <w:u w:val="single"/>
        </w:rPr>
      </w:pPr>
    </w:p>
    <w:p w:rsidR="00C430F4" w:rsidRDefault="00C430F4">
      <w:pPr>
        <w:rPr>
          <w:rFonts w:ascii="Arial Narrow" w:hAnsi="Arial Narrow"/>
          <w:u w:val="single"/>
        </w:rPr>
      </w:pPr>
    </w:p>
    <w:p w:rsidR="00587467" w:rsidRDefault="00587467">
      <w:pPr>
        <w:rPr>
          <w:rFonts w:ascii="Arial Narrow" w:hAnsi="Arial Narrow"/>
          <w:u w:val="single"/>
        </w:rPr>
      </w:pPr>
    </w:p>
    <w:p w:rsidR="00587467" w:rsidRPr="007665F9" w:rsidRDefault="00587467">
      <w:pPr>
        <w:rPr>
          <w:rFonts w:ascii="Arial Narrow" w:hAnsi="Arial Narrow"/>
          <w:u w:val="single"/>
        </w:rPr>
      </w:pPr>
    </w:p>
    <w:p w:rsidR="00C355A9" w:rsidRPr="007665F9" w:rsidRDefault="00587467">
      <w:pPr>
        <w:pStyle w:val="Mjstylnadpisu1"/>
        <w:tabs>
          <w:tab w:val="left" w:pos="360"/>
        </w:tabs>
        <w:ind w:left="360" w:hanging="360"/>
        <w:rPr>
          <w:rFonts w:ascii="Arial Narrow" w:hAnsi="Arial Narrow"/>
        </w:rPr>
      </w:pPr>
      <w:r>
        <w:rPr>
          <w:rFonts w:ascii="Arial Narrow" w:hAnsi="Arial Narrow"/>
        </w:rPr>
        <w:t>7</w:t>
      </w:r>
      <w:r w:rsidR="00C355A9" w:rsidRPr="007665F9">
        <w:rPr>
          <w:rFonts w:ascii="Arial Narrow" w:hAnsi="Arial Narrow"/>
        </w:rPr>
        <w:t>.</w:t>
      </w:r>
      <w:r w:rsidR="00C355A9" w:rsidRPr="007665F9">
        <w:rPr>
          <w:rFonts w:ascii="Arial Narrow" w:hAnsi="Arial Narrow"/>
        </w:rPr>
        <w:tab/>
      </w:r>
      <w:bookmarkStart w:id="200" w:name="_Toc505841686"/>
      <w:bookmarkStart w:id="201" w:name="_Toc505841812"/>
      <w:bookmarkStart w:id="202" w:name="_Toc505842321"/>
      <w:bookmarkStart w:id="203" w:name="_Toc505842438"/>
      <w:bookmarkStart w:id="204" w:name="_Toc505842596"/>
      <w:bookmarkStart w:id="205" w:name="_Toc505842948"/>
      <w:bookmarkStart w:id="206" w:name="_Toc505859451"/>
      <w:bookmarkStart w:id="207" w:name="_Toc505859524"/>
      <w:bookmarkStart w:id="208" w:name="_Toc505859935"/>
      <w:bookmarkStart w:id="209" w:name="_Toc30328375"/>
      <w:r w:rsidR="00C355A9" w:rsidRPr="007665F9">
        <w:rPr>
          <w:rFonts w:ascii="Arial Narrow" w:hAnsi="Arial Narrow"/>
        </w:rPr>
        <w:t>ZÁVĚREČNÁ USTANOVENÍ</w:t>
      </w:r>
      <w:bookmarkEnd w:id="200"/>
      <w:bookmarkEnd w:id="201"/>
      <w:bookmarkEnd w:id="202"/>
      <w:bookmarkEnd w:id="203"/>
      <w:bookmarkEnd w:id="204"/>
      <w:bookmarkEnd w:id="205"/>
      <w:bookmarkEnd w:id="206"/>
      <w:bookmarkEnd w:id="207"/>
      <w:bookmarkEnd w:id="208"/>
      <w:bookmarkEnd w:id="209"/>
    </w:p>
    <w:p w:rsidR="00C355A9" w:rsidRPr="007665F9" w:rsidRDefault="00C355A9">
      <w:pPr>
        <w:pStyle w:val="Hlavikarejstku"/>
        <w:rPr>
          <w:rFonts w:ascii="Arial Narrow" w:hAnsi="Arial Narrow"/>
        </w:rPr>
      </w:pPr>
    </w:p>
    <w:p w:rsidR="00C355A9" w:rsidRPr="007665F9" w:rsidRDefault="00C355A9">
      <w:pPr>
        <w:jc w:val="both"/>
        <w:rPr>
          <w:rFonts w:ascii="Arial Narrow" w:hAnsi="Arial Narrow"/>
        </w:rPr>
      </w:pPr>
    </w:p>
    <w:p w:rsidR="00C735F5" w:rsidRPr="00AE7C76" w:rsidRDefault="00C735F5" w:rsidP="00C735F5">
      <w:pPr>
        <w:pStyle w:val="Zkladntext"/>
        <w:rPr>
          <w:rFonts w:ascii="Arial Narrow" w:hAnsi="Arial Narrow"/>
        </w:rPr>
      </w:pPr>
      <w:r w:rsidRPr="00AE7C76">
        <w:rPr>
          <w:rFonts w:ascii="Arial Narrow" w:hAnsi="Arial Narrow"/>
        </w:rPr>
        <w:t>Před předáním el. rozvodů do provozu bude dodavatelem předána výchozí zpráva dle ČSN 33 2000-6 a ČSN 33 1500. Dále byl investor řádně poučen o provozu a funkci zařízení, o provádění kontroly ochrany před úrazem el. proudem. Doporučujeme uživateli, aby v určených lhůtách požádal odborný závod o přezkoušení a ochrany el. zařízení.</w:t>
      </w:r>
      <w:r w:rsidRPr="00AE7C76">
        <w:rPr>
          <w:rFonts w:ascii="Arial Narrow" w:hAnsi="Arial Narrow"/>
        </w:rPr>
        <w:br/>
        <w:t>Jakákoliv změna v elektroinstalaci včetně dodatečných změn, změny typů přístrojů oproti této dokumentaci,  musí být písemně konzultována a projednána s projektantem, architektem, investorem  a zaznamenána do dokumentace.</w:t>
      </w:r>
      <w:r>
        <w:rPr>
          <w:rFonts w:ascii="Arial Narrow" w:hAnsi="Arial Narrow"/>
        </w:rPr>
        <w:t xml:space="preserve"> </w:t>
      </w:r>
      <w:r w:rsidRPr="00AE7C76">
        <w:rPr>
          <w:rFonts w:ascii="Arial Narrow" w:hAnsi="Arial Narrow"/>
        </w:rPr>
        <w:t>Tato projektová dokumentace podléhá autorskému zákonu a je duševním vlastnictvím firmy KOMP, spol. s r.o. a její kopírování bez písemného souhlasu firmy KOMP, spol. s r.o. je trestné.</w:t>
      </w:r>
    </w:p>
    <w:p w:rsidR="00C735F5" w:rsidRPr="00AE7C76" w:rsidRDefault="00C735F5" w:rsidP="00C735F5">
      <w:pPr>
        <w:pStyle w:val="Zkladntext"/>
        <w:rPr>
          <w:rFonts w:ascii="Arial Narrow" w:hAnsi="Arial Narrow"/>
        </w:rPr>
      </w:pPr>
      <w:r w:rsidRPr="00AE7C76">
        <w:rPr>
          <w:rFonts w:ascii="Arial Narrow" w:hAnsi="Arial Narrow"/>
        </w:rPr>
        <w:t>Elektromontážní práce nesmí být prováděny svépomocí. Všechny montážní práce a další montážní práce je nutno provést dle platných Elektrotechnických předpisů ČSN a při veškeré montáži musí být použito materiálu rovněž dle ČSN.</w:t>
      </w:r>
    </w:p>
    <w:p w:rsidR="00C735F5" w:rsidRPr="00AE7C76" w:rsidRDefault="00C735F5" w:rsidP="00C735F5">
      <w:pPr>
        <w:pStyle w:val="Zkladntext"/>
        <w:rPr>
          <w:rFonts w:ascii="Arial Narrow" w:hAnsi="Arial Narrow"/>
        </w:rPr>
      </w:pPr>
      <w:r w:rsidRPr="00AE7C76">
        <w:rPr>
          <w:rFonts w:ascii="Arial Narrow" w:hAnsi="Arial Narrow"/>
        </w:rPr>
        <w:t>Pracovníci dodavatelské organizace musí mít předepsanou kvalifikaci a musí být pravidelně přezkušováni</w:t>
      </w:r>
      <w:r>
        <w:rPr>
          <w:rFonts w:ascii="Arial Narrow" w:hAnsi="Arial Narrow"/>
        </w:rPr>
        <w:t>,</w:t>
      </w:r>
      <w:r w:rsidRPr="00AE7C76">
        <w:rPr>
          <w:rFonts w:ascii="Arial Narrow" w:hAnsi="Arial Narrow"/>
        </w:rPr>
        <w:t xml:space="preserve"> tak jak to určuje vyhl. 50/1978 Sb. a rovněž musí mít povolení TIČR Praha respektive TIČR Praha</w:t>
      </w:r>
      <w:r>
        <w:rPr>
          <w:rFonts w:ascii="Arial Narrow" w:hAnsi="Arial Narrow"/>
        </w:rPr>
        <w:t>,</w:t>
      </w:r>
      <w:r w:rsidRPr="00AE7C76">
        <w:rPr>
          <w:rFonts w:ascii="Arial Narrow" w:hAnsi="Arial Narrow"/>
        </w:rPr>
        <w:t xml:space="preserve">  pobočka Brno.</w:t>
      </w:r>
      <w:r>
        <w:rPr>
          <w:rFonts w:ascii="Arial Narrow" w:hAnsi="Arial Narrow"/>
        </w:rPr>
        <w:t xml:space="preserve"> Během provádění elektroinstalačních prací je nutné dodržovat bezpečnost práce. Odpad vzniklý následkem činnosti při plnění předmětu této projektové dokumentace, musí být ekologicky zlikvidován v souladu s platnou legislativou.</w:t>
      </w:r>
    </w:p>
    <w:p w:rsidR="00C355A9" w:rsidRDefault="00C355A9">
      <w:pPr>
        <w:jc w:val="both"/>
        <w:rPr>
          <w:rFonts w:ascii="Arial Narrow" w:hAnsi="Arial Narrow"/>
        </w:rPr>
      </w:pPr>
    </w:p>
    <w:p w:rsidR="00480941" w:rsidRDefault="00480941">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Default="00CF28AA">
      <w:pPr>
        <w:jc w:val="both"/>
        <w:rPr>
          <w:rFonts w:ascii="Arial Narrow" w:hAnsi="Arial Narrow"/>
        </w:rPr>
      </w:pPr>
    </w:p>
    <w:p w:rsidR="00CF28AA" w:rsidRPr="007665F9" w:rsidRDefault="00CF28AA">
      <w:pPr>
        <w:jc w:val="both"/>
        <w:rPr>
          <w:rFonts w:ascii="Arial Narrow" w:hAnsi="Arial Narrow"/>
        </w:rPr>
      </w:pPr>
    </w:p>
    <w:p w:rsidR="00C355A9" w:rsidRPr="007665F9" w:rsidRDefault="00C355A9">
      <w:pPr>
        <w:jc w:val="both"/>
        <w:rPr>
          <w:rFonts w:ascii="Arial Narrow" w:hAnsi="Arial Narrow"/>
        </w:rPr>
      </w:pPr>
    </w:p>
    <w:p w:rsidR="00CF28AA" w:rsidRPr="007665F9" w:rsidRDefault="00CF28AA">
      <w:pPr>
        <w:jc w:val="both"/>
        <w:rPr>
          <w:rFonts w:ascii="Arial Narrow" w:hAnsi="Arial Narrow"/>
        </w:rPr>
      </w:pPr>
    </w:p>
    <w:p w:rsidR="00C735F5" w:rsidRPr="00DF4063" w:rsidRDefault="00587467" w:rsidP="00C735F5">
      <w:pPr>
        <w:pStyle w:val="Mjstylnadpisu1"/>
        <w:tabs>
          <w:tab w:val="left" w:pos="360"/>
        </w:tabs>
        <w:ind w:left="360" w:hanging="360"/>
        <w:rPr>
          <w:rFonts w:ascii="Arial Narrow" w:hAnsi="Arial Narrow"/>
        </w:rPr>
      </w:pPr>
      <w:r>
        <w:rPr>
          <w:rFonts w:ascii="Arial Narrow" w:hAnsi="Arial Narrow"/>
        </w:rPr>
        <w:t>8</w:t>
      </w:r>
      <w:r w:rsidR="00C735F5" w:rsidRPr="00DF4063">
        <w:rPr>
          <w:rFonts w:ascii="Arial Narrow" w:hAnsi="Arial Narrow"/>
        </w:rPr>
        <w:t>.</w:t>
      </w:r>
      <w:r w:rsidR="00C735F5" w:rsidRPr="00DF4063">
        <w:rPr>
          <w:rFonts w:ascii="Arial Narrow" w:hAnsi="Arial Narrow"/>
        </w:rPr>
        <w:tab/>
        <w:t>TABULKA POUŽITÝCH NOREM</w:t>
      </w:r>
    </w:p>
    <w:p w:rsidR="00C735F5" w:rsidRPr="00D62FA6" w:rsidRDefault="00C735F5" w:rsidP="00C735F5">
      <w:pPr>
        <w:jc w:val="both"/>
        <w:rPr>
          <w:rFonts w:ascii="Arial Narrow" w:hAnsi="Arial Narrow"/>
          <w:sz w:val="18"/>
          <w:szCs w:val="18"/>
        </w:rPr>
      </w:pPr>
    </w:p>
    <w:p w:rsidR="00C735F5" w:rsidRPr="00D62FA6" w:rsidRDefault="00C735F5" w:rsidP="00C735F5">
      <w:pPr>
        <w:jc w:val="both"/>
        <w:rPr>
          <w:rFonts w:ascii="Arial Narrow" w:hAnsi="Arial Narrow"/>
          <w:sz w:val="18"/>
          <w:szCs w:val="18"/>
        </w:rPr>
      </w:pPr>
      <w:r w:rsidRPr="00D62FA6">
        <w:rPr>
          <w:rFonts w:ascii="Arial Narrow" w:hAnsi="Arial Narrow"/>
          <w:sz w:val="18"/>
          <w:szCs w:val="18"/>
        </w:rPr>
        <w:t xml:space="preserve">Práce je nutné provádět dle veškerých ČSN v platném znění/edici. Zde uvedené ČSN jsou stručným výtahem těch nejdůležitějších. </w:t>
      </w:r>
    </w:p>
    <w:p w:rsidR="00C735F5" w:rsidRPr="00D62FA6" w:rsidRDefault="00C735F5" w:rsidP="00C735F5">
      <w:pPr>
        <w:jc w:val="both"/>
        <w:rPr>
          <w:rFonts w:ascii="Arial Narrow" w:hAnsi="Arial Narrow"/>
          <w:sz w:val="18"/>
          <w:szCs w:val="18"/>
        </w:rPr>
      </w:pPr>
    </w:p>
    <w:p w:rsidR="00C735F5" w:rsidRPr="002A565E" w:rsidRDefault="00C735F5" w:rsidP="00C735F5">
      <w:pPr>
        <w:rPr>
          <w:rFonts w:ascii="Arial Narrow" w:hAnsi="Arial Narrow"/>
          <w:sz w:val="16"/>
          <w:szCs w:val="16"/>
        </w:rPr>
      </w:pPr>
      <w:r w:rsidRPr="002A565E">
        <w:rPr>
          <w:rFonts w:ascii="Arial Narrow" w:hAnsi="Arial Narrow"/>
          <w:sz w:val="16"/>
          <w:szCs w:val="16"/>
        </w:rPr>
        <w:t>ČSN 33 2000-</w:t>
      </w:r>
      <w:r>
        <w:rPr>
          <w:rFonts w:ascii="Arial Narrow" w:hAnsi="Arial Narrow"/>
          <w:sz w:val="16"/>
          <w:szCs w:val="16"/>
        </w:rPr>
        <w:t>5-51</w:t>
      </w:r>
      <w:r w:rsidRPr="002A565E">
        <w:rPr>
          <w:rFonts w:ascii="Arial Narrow" w:hAnsi="Arial Narrow"/>
          <w:sz w:val="16"/>
          <w:szCs w:val="16"/>
        </w:rPr>
        <w:t xml:space="preserve"> </w:t>
      </w:r>
      <w:r>
        <w:rPr>
          <w:rFonts w:ascii="Arial Narrow" w:hAnsi="Arial Narrow"/>
          <w:sz w:val="16"/>
          <w:szCs w:val="16"/>
        </w:rPr>
        <w:t xml:space="preserve">ed.3 </w:t>
      </w:r>
      <w:r>
        <w:rPr>
          <w:rFonts w:ascii="Arial Narrow" w:hAnsi="Arial Narrow"/>
          <w:sz w:val="16"/>
          <w:szCs w:val="16"/>
        </w:rPr>
        <w:tab/>
      </w:r>
      <w:r>
        <w:rPr>
          <w:rFonts w:ascii="Arial Narrow" w:hAnsi="Arial Narrow"/>
          <w:sz w:val="16"/>
          <w:szCs w:val="16"/>
        </w:rPr>
        <w:tab/>
        <w:t>Výběr a stavba elektrických zařízení – Všeobecné předpisy</w:t>
      </w:r>
    </w:p>
    <w:p w:rsidR="00C735F5" w:rsidRPr="002441EF" w:rsidRDefault="00C735F5" w:rsidP="00C735F5">
      <w:pPr>
        <w:ind w:left="2160" w:hanging="2160"/>
        <w:rPr>
          <w:rFonts w:ascii="Arial Narrow" w:hAnsi="Arial Narrow"/>
          <w:sz w:val="16"/>
          <w:szCs w:val="16"/>
        </w:rPr>
      </w:pPr>
      <w:r w:rsidRPr="002441EF">
        <w:rPr>
          <w:rFonts w:ascii="Arial Narrow" w:hAnsi="Arial Narrow"/>
          <w:sz w:val="16"/>
          <w:szCs w:val="16"/>
        </w:rPr>
        <w:t>ČSN IEC 1200-52</w:t>
      </w:r>
      <w:r w:rsidRPr="002441EF">
        <w:rPr>
          <w:rFonts w:ascii="Arial Narrow" w:hAnsi="Arial Narrow"/>
          <w:sz w:val="16"/>
          <w:szCs w:val="16"/>
        </w:rPr>
        <w:tab/>
        <w:t>Pokyn pro elektrické instalace - Část 52: Výběr a stavba elektrických zařízení - Výběr soustav a způsoby kladení vedení</w:t>
      </w:r>
    </w:p>
    <w:p w:rsidR="00C735F5" w:rsidRPr="002441EF" w:rsidRDefault="00AA5907" w:rsidP="00C735F5">
      <w:pPr>
        <w:rPr>
          <w:rFonts w:ascii="Arial Narrow" w:hAnsi="Arial Narrow"/>
          <w:sz w:val="16"/>
          <w:szCs w:val="16"/>
        </w:rPr>
      </w:pPr>
      <w:hyperlink r:id="rId11" w:history="1">
        <w:r w:rsidR="00C735F5" w:rsidRPr="002441EF">
          <w:rPr>
            <w:rFonts w:ascii="Arial Narrow" w:hAnsi="Arial Narrow"/>
            <w:sz w:val="16"/>
            <w:szCs w:val="16"/>
          </w:rPr>
          <w:t>ČSN 33 2130</w:t>
        </w:r>
      </w:hyperlink>
      <w:r w:rsidR="00C735F5">
        <w:rPr>
          <w:rFonts w:ascii="Arial Narrow" w:hAnsi="Arial Narrow"/>
          <w:sz w:val="16"/>
          <w:szCs w:val="16"/>
        </w:rPr>
        <w:t xml:space="preserve"> ed.2</w:t>
      </w:r>
      <w:r w:rsidR="00C735F5">
        <w:rPr>
          <w:rFonts w:ascii="Arial Narrow" w:hAnsi="Arial Narrow"/>
          <w:sz w:val="16"/>
          <w:szCs w:val="16"/>
        </w:rPr>
        <w:tab/>
      </w:r>
      <w:r w:rsidR="00C735F5">
        <w:rPr>
          <w:rFonts w:ascii="Arial Narrow" w:hAnsi="Arial Narrow"/>
          <w:sz w:val="16"/>
          <w:szCs w:val="16"/>
        </w:rPr>
        <w:tab/>
      </w:r>
      <w:r w:rsidR="00C735F5" w:rsidRPr="006F2920">
        <w:rPr>
          <w:rFonts w:ascii="Arial Narrow" w:hAnsi="Arial Narrow"/>
          <w:sz w:val="16"/>
          <w:szCs w:val="16"/>
        </w:rPr>
        <w:t>Elektrotechnické předpisy. Vnitřní elektrické rozvody</w:t>
      </w:r>
    </w:p>
    <w:p w:rsidR="00C735F5" w:rsidRPr="00FC738C" w:rsidRDefault="00C735F5" w:rsidP="00C735F5">
      <w:pPr>
        <w:rPr>
          <w:rFonts w:ascii="Arial Narrow" w:hAnsi="Arial Narrow"/>
          <w:sz w:val="16"/>
          <w:szCs w:val="16"/>
        </w:rPr>
      </w:pPr>
      <w:r w:rsidRPr="002441EF">
        <w:rPr>
          <w:rFonts w:ascii="Arial Narrow" w:hAnsi="Arial Narrow"/>
          <w:sz w:val="16"/>
          <w:szCs w:val="16"/>
        </w:rPr>
        <w:t>ČSN 33 2000-6</w:t>
      </w:r>
      <w:r>
        <w:rPr>
          <w:rFonts w:ascii="Arial Narrow" w:hAnsi="Arial Narrow"/>
          <w:sz w:val="16"/>
          <w:szCs w:val="16"/>
        </w:rPr>
        <w:tab/>
      </w:r>
      <w:r>
        <w:rPr>
          <w:rFonts w:ascii="Arial Narrow" w:hAnsi="Arial Narrow"/>
          <w:sz w:val="16"/>
          <w:szCs w:val="16"/>
        </w:rPr>
        <w:tab/>
      </w:r>
      <w:r w:rsidRPr="00FC738C">
        <w:rPr>
          <w:rFonts w:ascii="Arial Narrow" w:hAnsi="Arial Narrow"/>
          <w:sz w:val="16"/>
          <w:szCs w:val="16"/>
        </w:rPr>
        <w:t>Elektrické instalace nízkého napětí - Část 6: Revize</w:t>
      </w:r>
    </w:p>
    <w:p w:rsidR="00C735F5" w:rsidRPr="00844A6B" w:rsidRDefault="00C735F5" w:rsidP="00C735F5">
      <w:pPr>
        <w:ind w:left="2160" w:hanging="2160"/>
        <w:rPr>
          <w:rFonts w:ascii="Arial Narrow" w:hAnsi="Arial Narrow"/>
          <w:sz w:val="16"/>
          <w:szCs w:val="16"/>
        </w:rPr>
      </w:pPr>
      <w:r w:rsidRPr="002441EF">
        <w:rPr>
          <w:rFonts w:ascii="Arial Narrow" w:hAnsi="Arial Narrow"/>
          <w:sz w:val="16"/>
          <w:szCs w:val="16"/>
        </w:rPr>
        <w:t>ČSN 33 2000-5-54 ed.</w:t>
      </w:r>
      <w:r>
        <w:rPr>
          <w:rFonts w:ascii="Arial Narrow" w:hAnsi="Arial Narrow"/>
          <w:sz w:val="16"/>
          <w:szCs w:val="16"/>
        </w:rPr>
        <w:t>2</w:t>
      </w:r>
      <w:r>
        <w:rPr>
          <w:rFonts w:ascii="Arial Narrow" w:hAnsi="Arial Narrow"/>
          <w:sz w:val="16"/>
          <w:szCs w:val="16"/>
        </w:rPr>
        <w:tab/>
      </w:r>
      <w:r w:rsidRPr="002441EF">
        <w:rPr>
          <w:rFonts w:ascii="Arial Narrow" w:hAnsi="Arial Narrow"/>
          <w:sz w:val="16"/>
          <w:szCs w:val="16"/>
        </w:rPr>
        <w:t xml:space="preserve">Elektrické instalace nízkého napětí - Část 5-54: Výběr a stavba elektrických zařízení - Uzemnění, ochranné vodiče a </w:t>
      </w:r>
      <w:r>
        <w:rPr>
          <w:rFonts w:ascii="Arial Narrow" w:hAnsi="Arial Narrow"/>
          <w:sz w:val="16"/>
          <w:szCs w:val="16"/>
        </w:rPr>
        <w:t xml:space="preserve">vodiče </w:t>
      </w:r>
      <w:r w:rsidRPr="002441EF">
        <w:rPr>
          <w:rFonts w:ascii="Arial Narrow" w:hAnsi="Arial Narrow"/>
          <w:sz w:val="16"/>
          <w:szCs w:val="16"/>
        </w:rPr>
        <w:t>ochranného pospojování</w:t>
      </w:r>
    </w:p>
    <w:p w:rsidR="00C735F5" w:rsidRPr="002441EF" w:rsidRDefault="00C735F5" w:rsidP="00C735F5">
      <w:pPr>
        <w:rPr>
          <w:rFonts w:ascii="Arial Narrow" w:hAnsi="Arial Narrow"/>
          <w:sz w:val="16"/>
          <w:szCs w:val="16"/>
        </w:rPr>
      </w:pPr>
      <w:r w:rsidRPr="002441EF">
        <w:rPr>
          <w:rFonts w:ascii="Arial Narrow" w:hAnsi="Arial Narrow"/>
          <w:sz w:val="16"/>
          <w:szCs w:val="16"/>
        </w:rPr>
        <w:t>ČSN 33 0165</w:t>
      </w:r>
      <w:r w:rsidRPr="002441EF">
        <w:rPr>
          <w:rFonts w:ascii="Arial Narrow" w:hAnsi="Arial Narrow"/>
          <w:sz w:val="16"/>
          <w:szCs w:val="16"/>
        </w:rPr>
        <w:tab/>
      </w:r>
      <w:r>
        <w:rPr>
          <w:rFonts w:ascii="Arial Narrow" w:hAnsi="Arial Narrow"/>
          <w:sz w:val="16"/>
          <w:szCs w:val="16"/>
        </w:rPr>
        <w:tab/>
      </w:r>
      <w:r w:rsidRPr="002441EF">
        <w:rPr>
          <w:rFonts w:ascii="Arial Narrow" w:hAnsi="Arial Narrow"/>
          <w:sz w:val="16"/>
          <w:szCs w:val="16"/>
        </w:rPr>
        <w:t>Elektrotechnické předpisy. Značení vodičů barvami nebo číslicemi. Prováděcí ustanovení</w:t>
      </w:r>
    </w:p>
    <w:p w:rsidR="00C735F5" w:rsidRPr="002441EF" w:rsidRDefault="00C735F5" w:rsidP="00C735F5">
      <w:pPr>
        <w:ind w:left="2160" w:hanging="2160"/>
        <w:rPr>
          <w:rFonts w:ascii="Arial Narrow" w:hAnsi="Arial Narrow"/>
          <w:sz w:val="16"/>
          <w:szCs w:val="16"/>
        </w:rPr>
      </w:pPr>
      <w:r w:rsidRPr="002441EF">
        <w:rPr>
          <w:rFonts w:ascii="Arial Narrow" w:hAnsi="Arial Narrow"/>
          <w:sz w:val="16"/>
          <w:szCs w:val="16"/>
        </w:rPr>
        <w:t>ČSN 33 2000-5-523 ed. 2</w:t>
      </w:r>
      <w:r>
        <w:rPr>
          <w:rFonts w:ascii="Arial Narrow" w:hAnsi="Arial Narrow"/>
          <w:sz w:val="16"/>
          <w:szCs w:val="16"/>
        </w:rPr>
        <w:tab/>
      </w:r>
      <w:r w:rsidRPr="002441EF">
        <w:rPr>
          <w:rFonts w:ascii="Arial Narrow" w:hAnsi="Arial Narrow"/>
          <w:sz w:val="16"/>
          <w:szCs w:val="16"/>
        </w:rPr>
        <w:t>Elektrické instalace budov - Část 5: Výběr a stavba elektrických zařízení - Oddíl 523: Dovolené proudy v elektrických rozvodech</w:t>
      </w:r>
    </w:p>
    <w:p w:rsidR="00C735F5" w:rsidRDefault="00C735F5" w:rsidP="00C735F5">
      <w:pPr>
        <w:ind w:left="2160" w:hanging="2160"/>
        <w:rPr>
          <w:rFonts w:ascii="Arial Narrow" w:hAnsi="Arial Narrow"/>
          <w:sz w:val="16"/>
          <w:szCs w:val="16"/>
        </w:rPr>
      </w:pPr>
      <w:r w:rsidRPr="00844A6B">
        <w:rPr>
          <w:rFonts w:ascii="Arial Narrow" w:hAnsi="Arial Narrow"/>
          <w:sz w:val="16"/>
          <w:szCs w:val="16"/>
        </w:rPr>
        <w:t>ČSN 33 2000-4-43</w:t>
      </w:r>
      <w:r>
        <w:rPr>
          <w:rFonts w:ascii="Arial Narrow" w:hAnsi="Arial Narrow"/>
          <w:sz w:val="16"/>
          <w:szCs w:val="16"/>
        </w:rPr>
        <w:t xml:space="preserve"> ed.2</w:t>
      </w:r>
      <w:r w:rsidRPr="00844A6B">
        <w:rPr>
          <w:rFonts w:ascii="Arial Narrow" w:hAnsi="Arial Narrow"/>
          <w:sz w:val="16"/>
          <w:szCs w:val="16"/>
        </w:rPr>
        <w:tab/>
      </w:r>
      <w:r w:rsidRPr="00415BD5">
        <w:rPr>
          <w:rFonts w:ascii="Arial Narrow" w:hAnsi="Arial Narrow"/>
          <w:sz w:val="16"/>
          <w:szCs w:val="16"/>
        </w:rPr>
        <w:t>Elektrické instalace nízkého napětí - Část 4-43: Bezpečnost - Ochrana před nadproudy</w:t>
      </w:r>
    </w:p>
    <w:p w:rsidR="00C735F5" w:rsidRPr="00844A6B" w:rsidRDefault="00C735F5" w:rsidP="00C735F5">
      <w:pPr>
        <w:ind w:left="2160" w:hanging="2160"/>
        <w:rPr>
          <w:rFonts w:ascii="Arial Narrow" w:hAnsi="Arial Narrow"/>
          <w:sz w:val="16"/>
          <w:szCs w:val="16"/>
        </w:rPr>
      </w:pPr>
      <w:r w:rsidRPr="00844A6B">
        <w:rPr>
          <w:rFonts w:ascii="Arial Narrow" w:hAnsi="Arial Narrow"/>
          <w:sz w:val="16"/>
          <w:szCs w:val="16"/>
        </w:rPr>
        <w:t>ČSN 33 2000-4-41 ed. 2</w:t>
      </w:r>
      <w:r w:rsidRPr="00844A6B">
        <w:rPr>
          <w:rFonts w:ascii="Arial Narrow" w:hAnsi="Arial Narrow"/>
          <w:sz w:val="16"/>
          <w:szCs w:val="16"/>
        </w:rPr>
        <w:tab/>
      </w:r>
      <w:r w:rsidRPr="00415BD5">
        <w:rPr>
          <w:rFonts w:ascii="Arial Narrow" w:hAnsi="Arial Narrow"/>
          <w:sz w:val="16"/>
          <w:szCs w:val="16"/>
        </w:rPr>
        <w:t>Elektrické instalace nízkého napětí - Část 4-41: Ochranná opatření pro zajištění bezpečnosti - Ochrana před úrazem elektrickým proudem</w:t>
      </w:r>
    </w:p>
    <w:p w:rsidR="00C735F5" w:rsidRDefault="00C735F5" w:rsidP="00C735F5">
      <w:pPr>
        <w:rPr>
          <w:rFonts w:ascii="Arial Narrow" w:hAnsi="Arial Narrow"/>
          <w:sz w:val="16"/>
          <w:szCs w:val="16"/>
        </w:rPr>
      </w:pPr>
      <w:r w:rsidRPr="00844A6B">
        <w:rPr>
          <w:rFonts w:ascii="Arial Narrow" w:hAnsi="Arial Narrow"/>
          <w:sz w:val="16"/>
          <w:szCs w:val="16"/>
        </w:rPr>
        <w:t>ČSN 33 2000-3</w:t>
      </w:r>
      <w:r w:rsidRPr="00844A6B">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Elektrotechnické předpisy. Elektrická zařízení. Část 3: Stanovení základních charakteristik</w:t>
      </w:r>
    </w:p>
    <w:p w:rsidR="00C735F5" w:rsidRDefault="00C735F5" w:rsidP="00C735F5">
      <w:pPr>
        <w:rPr>
          <w:rFonts w:ascii="Arial Narrow" w:hAnsi="Arial Narrow"/>
          <w:sz w:val="16"/>
          <w:szCs w:val="16"/>
        </w:rPr>
      </w:pPr>
      <w:r w:rsidRPr="00844A6B">
        <w:rPr>
          <w:rFonts w:ascii="Arial Narrow" w:hAnsi="Arial Narrow"/>
          <w:sz w:val="16"/>
          <w:szCs w:val="16"/>
        </w:rPr>
        <w:t>ČSN 33 2000-1</w:t>
      </w:r>
      <w:r>
        <w:rPr>
          <w:rFonts w:ascii="Arial Narrow" w:hAnsi="Arial Narrow"/>
          <w:sz w:val="16"/>
          <w:szCs w:val="16"/>
        </w:rPr>
        <w:t xml:space="preserve"> ed.2</w:t>
      </w:r>
      <w:r>
        <w:rPr>
          <w:rFonts w:ascii="Arial Narrow" w:hAnsi="Arial Narrow"/>
          <w:sz w:val="16"/>
          <w:szCs w:val="16"/>
        </w:rPr>
        <w:tab/>
      </w:r>
      <w:r w:rsidRPr="00844A6B">
        <w:rPr>
          <w:rFonts w:ascii="Arial Narrow" w:hAnsi="Arial Narrow"/>
          <w:sz w:val="16"/>
          <w:szCs w:val="16"/>
        </w:rPr>
        <w:tab/>
      </w:r>
      <w:r w:rsidRPr="00415BD5">
        <w:rPr>
          <w:rFonts w:ascii="Arial Narrow" w:hAnsi="Arial Narrow"/>
          <w:sz w:val="16"/>
          <w:szCs w:val="16"/>
        </w:rPr>
        <w:t>Elektrické instalace nízkého napětí - Část 1: Základní hlediska, stanovení základních charakteristik, definice</w:t>
      </w:r>
    </w:p>
    <w:p w:rsidR="00C735F5" w:rsidRDefault="00C735F5" w:rsidP="00C735F5">
      <w:pPr>
        <w:rPr>
          <w:rFonts w:ascii="Arial Narrow" w:hAnsi="Arial Narrow"/>
          <w:sz w:val="16"/>
          <w:szCs w:val="16"/>
        </w:rPr>
      </w:pPr>
      <w:r w:rsidRPr="00844A6B">
        <w:rPr>
          <w:rFonts w:ascii="Arial Narrow" w:hAnsi="Arial Narrow"/>
          <w:sz w:val="16"/>
          <w:szCs w:val="16"/>
        </w:rPr>
        <w:t>ČSN EN 62305-1až4</w:t>
      </w:r>
      <w:r w:rsidRPr="00844A6B">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Ochrana před bleskem - Část 1až 4</w:t>
      </w:r>
    </w:p>
    <w:p w:rsidR="00C735F5" w:rsidRDefault="00C735F5" w:rsidP="00C735F5">
      <w:pPr>
        <w:rPr>
          <w:rFonts w:ascii="Arial Narrow" w:hAnsi="Arial Narrow"/>
          <w:sz w:val="16"/>
          <w:szCs w:val="16"/>
        </w:rPr>
      </w:pPr>
      <w:r w:rsidRPr="00844A6B">
        <w:rPr>
          <w:rFonts w:ascii="Arial Narrow" w:hAnsi="Arial Narrow"/>
          <w:sz w:val="16"/>
          <w:szCs w:val="16"/>
        </w:rPr>
        <w:t>ČSN EN 12464-1</w:t>
      </w:r>
      <w:r>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Světlo a osvětlení - Osvětlení pracovních prostorů - Část 1: Vnitřní pracovní prostory</w:t>
      </w:r>
    </w:p>
    <w:p w:rsidR="00C735F5" w:rsidRDefault="00C735F5" w:rsidP="00C735F5">
      <w:pPr>
        <w:rPr>
          <w:rFonts w:ascii="Arial Narrow" w:hAnsi="Arial Narrow"/>
          <w:sz w:val="16"/>
          <w:szCs w:val="16"/>
        </w:rPr>
      </w:pPr>
      <w:r w:rsidRPr="00844A6B">
        <w:rPr>
          <w:rFonts w:ascii="Arial Narrow" w:hAnsi="Arial Narrow"/>
          <w:sz w:val="16"/>
          <w:szCs w:val="16"/>
        </w:rPr>
        <w:t>ČSN 73 0802</w:t>
      </w:r>
      <w:r>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Požární bezpečnost staveb - Nevýrobní objekty</w:t>
      </w:r>
    </w:p>
    <w:p w:rsidR="00C735F5" w:rsidRDefault="00C735F5" w:rsidP="00C735F5">
      <w:pPr>
        <w:rPr>
          <w:rFonts w:ascii="Arial Narrow" w:hAnsi="Arial Narrow"/>
          <w:sz w:val="16"/>
          <w:szCs w:val="16"/>
        </w:rPr>
      </w:pPr>
      <w:r w:rsidRPr="00844A6B">
        <w:rPr>
          <w:rFonts w:ascii="Arial Narrow" w:hAnsi="Arial Narrow"/>
          <w:sz w:val="16"/>
          <w:szCs w:val="16"/>
        </w:rPr>
        <w:t>ČSN 73 0804</w:t>
      </w:r>
      <w:r>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Požární bezpečnost staveb - Výrobní objekty</w:t>
      </w:r>
    </w:p>
    <w:p w:rsidR="00C735F5" w:rsidRDefault="00C735F5" w:rsidP="00C735F5">
      <w:pPr>
        <w:rPr>
          <w:rFonts w:ascii="Arial Narrow" w:hAnsi="Arial Narrow"/>
          <w:sz w:val="16"/>
          <w:szCs w:val="16"/>
        </w:rPr>
      </w:pPr>
      <w:r w:rsidRPr="00844A6B">
        <w:rPr>
          <w:rFonts w:ascii="Arial Narrow" w:hAnsi="Arial Narrow"/>
          <w:sz w:val="16"/>
          <w:szCs w:val="16"/>
        </w:rPr>
        <w:t>ČSN 33 2312</w:t>
      </w:r>
      <w:r>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Elektrotechnické predpisy. Elektrické zariadenia v horľavých látkach a na nich</w:t>
      </w:r>
    </w:p>
    <w:p w:rsidR="00C735F5" w:rsidRDefault="00C735F5" w:rsidP="00C735F5">
      <w:pPr>
        <w:rPr>
          <w:rFonts w:ascii="Arial Narrow" w:hAnsi="Arial Narrow"/>
          <w:sz w:val="16"/>
          <w:szCs w:val="16"/>
        </w:rPr>
      </w:pPr>
      <w:r w:rsidRPr="00844A6B">
        <w:rPr>
          <w:rFonts w:ascii="Arial Narrow" w:hAnsi="Arial Narrow"/>
          <w:sz w:val="16"/>
          <w:szCs w:val="16"/>
        </w:rPr>
        <w:t>ČSN EN 1363-1</w:t>
      </w:r>
      <w:r>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Zkoušení požární odolnosti - Část 1: Základní požadavky</w:t>
      </w:r>
    </w:p>
    <w:p w:rsidR="00C735F5" w:rsidRDefault="00C735F5" w:rsidP="00C735F5">
      <w:pPr>
        <w:rPr>
          <w:rFonts w:ascii="Arial Narrow" w:hAnsi="Arial Narrow"/>
          <w:sz w:val="16"/>
          <w:szCs w:val="16"/>
        </w:rPr>
      </w:pPr>
      <w:r w:rsidRPr="00844A6B">
        <w:rPr>
          <w:rFonts w:ascii="Arial Narrow" w:hAnsi="Arial Narrow"/>
          <w:sz w:val="16"/>
          <w:szCs w:val="16"/>
        </w:rPr>
        <w:t>ČSN 73 0810</w:t>
      </w:r>
      <w:r>
        <w:rPr>
          <w:rFonts w:ascii="Arial Narrow" w:hAnsi="Arial Narrow"/>
          <w:sz w:val="16"/>
          <w:szCs w:val="16"/>
        </w:rPr>
        <w:tab/>
      </w:r>
      <w:r>
        <w:rPr>
          <w:rFonts w:ascii="Arial Narrow" w:hAnsi="Arial Narrow"/>
          <w:sz w:val="16"/>
          <w:szCs w:val="16"/>
        </w:rPr>
        <w:tab/>
      </w:r>
      <w:r w:rsidRPr="006F2920">
        <w:rPr>
          <w:rFonts w:ascii="Arial Narrow" w:hAnsi="Arial Narrow"/>
          <w:sz w:val="16"/>
          <w:szCs w:val="16"/>
        </w:rPr>
        <w:t>Požární bezpečnost staveb - Společná ustanovení</w:t>
      </w:r>
    </w:p>
    <w:p w:rsidR="00C735F5" w:rsidRDefault="00C735F5" w:rsidP="00C735F5">
      <w:pPr>
        <w:rPr>
          <w:rFonts w:ascii="Arial Narrow" w:hAnsi="Arial Narrow"/>
          <w:sz w:val="16"/>
          <w:szCs w:val="16"/>
        </w:rPr>
      </w:pPr>
      <w:r w:rsidRPr="009F5A67">
        <w:rPr>
          <w:rFonts w:ascii="Arial Narrow" w:hAnsi="Arial Narrow"/>
          <w:sz w:val="16"/>
          <w:szCs w:val="16"/>
        </w:rPr>
        <w:t>ČSN 33 2000-5-56 ed. 2</w:t>
      </w:r>
      <w:r>
        <w:rPr>
          <w:rFonts w:ascii="Arial Narrow" w:hAnsi="Arial Narrow"/>
          <w:sz w:val="16"/>
          <w:szCs w:val="16"/>
        </w:rPr>
        <w:tab/>
      </w:r>
      <w:r>
        <w:rPr>
          <w:rFonts w:ascii="Arial Narrow" w:hAnsi="Arial Narrow"/>
          <w:sz w:val="16"/>
          <w:szCs w:val="16"/>
        </w:rPr>
        <w:tab/>
      </w:r>
      <w:r w:rsidRPr="009F5A67">
        <w:rPr>
          <w:rFonts w:ascii="Arial Narrow" w:hAnsi="Arial Narrow"/>
          <w:sz w:val="16"/>
          <w:szCs w:val="16"/>
        </w:rPr>
        <w:t>Elektrické instalace nízkého napětí - Část 5-56: Výběr a stavba elektrických zařízení - Zařízení pro bezpečnostní účely</w:t>
      </w:r>
    </w:p>
    <w:p w:rsidR="00C735F5" w:rsidRDefault="00C735F5" w:rsidP="00C735F5">
      <w:pPr>
        <w:rPr>
          <w:rFonts w:ascii="Arial Narrow" w:hAnsi="Arial Narrow"/>
          <w:sz w:val="16"/>
          <w:szCs w:val="16"/>
        </w:rPr>
      </w:pPr>
      <w:r w:rsidRPr="009F5A67">
        <w:rPr>
          <w:rFonts w:ascii="Arial Narrow" w:hAnsi="Arial Narrow"/>
          <w:sz w:val="16"/>
          <w:szCs w:val="16"/>
        </w:rPr>
        <w:t>ČSN 33 2000-4-46 ed. 2</w:t>
      </w:r>
      <w:r>
        <w:rPr>
          <w:rFonts w:ascii="Arial Narrow" w:hAnsi="Arial Narrow"/>
          <w:sz w:val="16"/>
          <w:szCs w:val="16"/>
        </w:rPr>
        <w:tab/>
      </w:r>
      <w:r>
        <w:rPr>
          <w:rFonts w:ascii="Arial Narrow" w:hAnsi="Arial Narrow"/>
          <w:sz w:val="16"/>
          <w:szCs w:val="16"/>
        </w:rPr>
        <w:tab/>
      </w:r>
      <w:r w:rsidRPr="009F5A67">
        <w:rPr>
          <w:rFonts w:ascii="Arial Narrow" w:hAnsi="Arial Narrow"/>
          <w:sz w:val="16"/>
          <w:szCs w:val="16"/>
        </w:rPr>
        <w:t>Elektrotechnické předpisy - Elektrická zařízení - Část 4: Bezpečnost - Kapitola 46: Odpojování a spínání</w:t>
      </w:r>
    </w:p>
    <w:p w:rsidR="00C735F5" w:rsidRDefault="00C735F5" w:rsidP="00C735F5">
      <w:pPr>
        <w:ind w:left="2160" w:hanging="2160"/>
        <w:rPr>
          <w:rFonts w:ascii="Arial Narrow" w:hAnsi="Arial Narrow"/>
          <w:sz w:val="16"/>
          <w:szCs w:val="16"/>
        </w:rPr>
      </w:pPr>
      <w:r w:rsidRPr="009F5A67">
        <w:rPr>
          <w:rFonts w:ascii="Arial Narrow" w:hAnsi="Arial Narrow"/>
          <w:sz w:val="16"/>
          <w:szCs w:val="16"/>
        </w:rPr>
        <w:t>ČSN 33 2000-5-523 ed. 2</w:t>
      </w:r>
      <w:r>
        <w:rPr>
          <w:rFonts w:ascii="Arial Narrow" w:hAnsi="Arial Narrow"/>
          <w:sz w:val="16"/>
          <w:szCs w:val="16"/>
        </w:rPr>
        <w:tab/>
      </w:r>
      <w:r w:rsidRPr="009F5A67">
        <w:rPr>
          <w:rFonts w:ascii="Arial Narrow" w:hAnsi="Arial Narrow"/>
          <w:sz w:val="16"/>
          <w:szCs w:val="16"/>
        </w:rPr>
        <w:t>Elektrické instalace budov - Část 5: Výběr a stavba elektrických zařízení - Oddíl 523: Dovolené proudy v elektrických rozvodech</w:t>
      </w:r>
    </w:p>
    <w:p w:rsidR="00C735F5" w:rsidRPr="005C02EB" w:rsidRDefault="00C735F5" w:rsidP="00C735F5">
      <w:pPr>
        <w:ind w:left="2160" w:hanging="2160"/>
        <w:rPr>
          <w:rFonts w:ascii="Arial Narrow" w:hAnsi="Arial Narrow"/>
          <w:sz w:val="16"/>
          <w:szCs w:val="16"/>
        </w:rPr>
      </w:pPr>
      <w:r w:rsidRPr="009F5A67">
        <w:rPr>
          <w:rFonts w:ascii="Arial Narrow" w:hAnsi="Arial Narrow"/>
          <w:sz w:val="16"/>
          <w:szCs w:val="16"/>
        </w:rPr>
        <w:t>ČSN 33 2000-7-701 ed. 2</w:t>
      </w:r>
      <w:r>
        <w:rPr>
          <w:rFonts w:ascii="Arial Narrow" w:hAnsi="Arial Narrow"/>
          <w:sz w:val="16"/>
          <w:szCs w:val="16"/>
        </w:rPr>
        <w:tab/>
      </w:r>
      <w:r w:rsidRPr="009F5A67">
        <w:rPr>
          <w:rFonts w:ascii="Arial Narrow" w:hAnsi="Arial Narrow"/>
          <w:sz w:val="16"/>
          <w:szCs w:val="16"/>
        </w:rPr>
        <w:t>Elektrické instalace nízkého napětí - Část 7-701: Zařízení jednoúčelová a ve zvláštních objektech - Prostory s vanou nebo sprchou</w:t>
      </w:r>
    </w:p>
    <w:p w:rsidR="00C735F5" w:rsidRDefault="00C735F5" w:rsidP="00C735F5">
      <w:pPr>
        <w:rPr>
          <w:rFonts w:ascii="Arial Narrow" w:hAnsi="Arial Narrow"/>
          <w:sz w:val="16"/>
          <w:szCs w:val="16"/>
        </w:rPr>
      </w:pPr>
    </w:p>
    <w:p w:rsidR="00FE0A6E" w:rsidRDefault="00FE0A6E">
      <w:pPr>
        <w:rPr>
          <w:rFonts w:ascii="Arial Narrow" w:hAnsi="Arial Narrow"/>
        </w:rPr>
      </w:pPr>
    </w:p>
    <w:p w:rsidR="00FE0A6E" w:rsidRDefault="00FE0A6E">
      <w:pPr>
        <w:rPr>
          <w:rFonts w:ascii="Arial Narrow" w:hAnsi="Arial Narrow"/>
        </w:rPr>
      </w:pPr>
    </w:p>
    <w:p w:rsidR="00FE0A6E" w:rsidRDefault="00FE0A6E">
      <w:pPr>
        <w:rPr>
          <w:rFonts w:ascii="Arial Narrow" w:hAnsi="Arial Narrow"/>
        </w:rPr>
      </w:pPr>
    </w:p>
    <w:p w:rsidR="00FE0A6E" w:rsidRDefault="00FE0A6E">
      <w:pPr>
        <w:rPr>
          <w:rFonts w:ascii="Arial Narrow" w:hAnsi="Arial Narrow"/>
        </w:rPr>
      </w:pPr>
    </w:p>
    <w:p w:rsidR="00FE0A6E" w:rsidRDefault="00FE0A6E">
      <w:pPr>
        <w:rPr>
          <w:rFonts w:ascii="Arial Narrow" w:hAnsi="Arial Narrow"/>
        </w:rPr>
      </w:pPr>
    </w:p>
    <w:p w:rsidR="00FE0A6E" w:rsidRDefault="00FE0A6E">
      <w:pPr>
        <w:rPr>
          <w:rFonts w:ascii="Arial Narrow" w:hAnsi="Arial Narrow"/>
        </w:rPr>
      </w:pPr>
    </w:p>
    <w:p w:rsidR="00FE0A6E" w:rsidRDefault="00FE0A6E">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1A67CC" w:rsidRDefault="001A67CC">
      <w:pPr>
        <w:rPr>
          <w:rFonts w:ascii="Arial Narrow" w:hAnsi="Arial Narrow"/>
        </w:rPr>
      </w:pPr>
    </w:p>
    <w:p w:rsidR="00CF28AA" w:rsidRDefault="00CF28AA">
      <w:pPr>
        <w:rPr>
          <w:rFonts w:ascii="Arial Narrow" w:hAnsi="Arial Narrow"/>
        </w:rPr>
      </w:pPr>
    </w:p>
    <w:p w:rsidR="00C430F4" w:rsidRDefault="00C430F4">
      <w:pPr>
        <w:rPr>
          <w:rFonts w:ascii="Arial Narrow" w:hAnsi="Arial Narrow"/>
        </w:rPr>
      </w:pPr>
    </w:p>
    <w:p w:rsidR="00CF28AA" w:rsidRDefault="00CF28AA">
      <w:pPr>
        <w:rPr>
          <w:rFonts w:ascii="Arial Narrow" w:hAnsi="Arial Narrow"/>
        </w:rPr>
      </w:pPr>
    </w:p>
    <w:p w:rsidR="00CF28AA" w:rsidRDefault="00CF28AA">
      <w:pPr>
        <w:rPr>
          <w:rFonts w:ascii="Arial Narrow" w:hAnsi="Arial Narrow"/>
        </w:rPr>
      </w:pPr>
    </w:p>
    <w:p w:rsidR="00CF28AA" w:rsidRDefault="00CF28AA">
      <w:pPr>
        <w:rPr>
          <w:rFonts w:ascii="Arial Narrow" w:hAnsi="Arial Narrow"/>
        </w:rPr>
      </w:pPr>
    </w:p>
    <w:p w:rsidR="001A67CC" w:rsidRDefault="001A67CC">
      <w:pPr>
        <w:rPr>
          <w:rFonts w:ascii="Arial Narrow" w:hAnsi="Arial Narrow"/>
        </w:rPr>
      </w:pPr>
    </w:p>
    <w:p w:rsidR="008B3325" w:rsidRDefault="008B3325">
      <w:pPr>
        <w:rPr>
          <w:rFonts w:ascii="Arial Narrow" w:hAnsi="Arial Narrow"/>
        </w:rPr>
      </w:pPr>
      <w:r>
        <w:rPr>
          <w:rFonts w:ascii="Arial Narrow" w:hAnsi="Arial Narrow"/>
        </w:rPr>
        <w:t xml:space="preserve">Vložená data </w:t>
      </w:r>
      <w:r w:rsidR="00587467">
        <w:rPr>
          <w:rFonts w:ascii="Arial Narrow" w:hAnsi="Arial Narrow"/>
        </w:rPr>
        <w:t xml:space="preserve">- </w:t>
      </w:r>
      <w:r>
        <w:rPr>
          <w:rFonts w:ascii="Arial Narrow" w:hAnsi="Arial Narrow"/>
        </w:rPr>
        <w:t>protokol o určení vnějších vlivů:</w:t>
      </w:r>
    </w:p>
    <w:p w:rsidR="005C1B49" w:rsidRDefault="008B3325">
      <w:pPr>
        <w:rPr>
          <w:rFonts w:ascii="Arial Narrow" w:hAnsi="Arial Narrow"/>
        </w:rPr>
      </w:pPr>
      <w:r>
        <w:rPr>
          <w:rFonts w:ascii="Arial Narrow" w:hAnsi="Arial Narrow"/>
          <w:noProof/>
        </w:rPr>
        <w:drawing>
          <wp:inline distT="0" distB="0" distL="0" distR="0">
            <wp:extent cx="5768709" cy="6549656"/>
            <wp:effectExtent l="19050" t="0" r="3441"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t="4728" b="7020"/>
                    <a:stretch>
                      <a:fillRect/>
                    </a:stretch>
                  </pic:blipFill>
                  <pic:spPr bwMode="auto">
                    <a:xfrm>
                      <a:off x="0" y="0"/>
                      <a:ext cx="5768709" cy="6549656"/>
                    </a:xfrm>
                    <a:prstGeom prst="rect">
                      <a:avLst/>
                    </a:prstGeom>
                    <a:noFill/>
                    <a:ln w="9525">
                      <a:noFill/>
                      <a:miter lim="800000"/>
                      <a:headEnd/>
                      <a:tailEnd/>
                    </a:ln>
                  </pic:spPr>
                </pic:pic>
              </a:graphicData>
            </a:graphic>
          </wp:inline>
        </w:drawing>
      </w:r>
    </w:p>
    <w:p w:rsidR="005C1B49" w:rsidRDefault="005C1B49">
      <w:pPr>
        <w:rPr>
          <w:rFonts w:ascii="Arial Narrow" w:hAnsi="Arial Narrow"/>
        </w:rPr>
      </w:pPr>
    </w:p>
    <w:p w:rsidR="005C1B49" w:rsidRDefault="005C1B49">
      <w:pPr>
        <w:rPr>
          <w:rFonts w:ascii="Arial Narrow" w:hAnsi="Arial Narrow"/>
        </w:rPr>
      </w:pPr>
    </w:p>
    <w:p w:rsidR="005C1B49" w:rsidRDefault="005C1B49">
      <w:pPr>
        <w:rPr>
          <w:rFonts w:ascii="Arial Narrow" w:hAnsi="Arial Narrow"/>
        </w:rPr>
      </w:pPr>
    </w:p>
    <w:p w:rsidR="005C1B49" w:rsidRDefault="005C1B49">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r>
        <w:rPr>
          <w:rFonts w:ascii="Arial Narrow" w:hAnsi="Arial Narrow"/>
          <w:noProof/>
        </w:rPr>
        <w:drawing>
          <wp:inline distT="0" distB="0" distL="0" distR="0">
            <wp:extent cx="5765062" cy="7017488"/>
            <wp:effectExtent l="19050" t="0" r="7088"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b="5983"/>
                    <a:stretch>
                      <a:fillRect/>
                    </a:stretch>
                  </pic:blipFill>
                  <pic:spPr bwMode="auto">
                    <a:xfrm>
                      <a:off x="0" y="0"/>
                      <a:ext cx="5765062" cy="7017488"/>
                    </a:xfrm>
                    <a:prstGeom prst="rect">
                      <a:avLst/>
                    </a:prstGeom>
                    <a:noFill/>
                    <a:ln w="9525">
                      <a:noFill/>
                      <a:miter lim="800000"/>
                      <a:headEnd/>
                      <a:tailEnd/>
                    </a:ln>
                  </pic:spPr>
                </pic:pic>
              </a:graphicData>
            </a:graphic>
          </wp:inline>
        </w:drawing>
      </w:r>
    </w:p>
    <w:p w:rsidR="001A67CC" w:rsidRDefault="001A67CC">
      <w:pPr>
        <w:rPr>
          <w:rFonts w:ascii="Arial Narrow" w:hAnsi="Arial Narrow"/>
        </w:rPr>
      </w:pPr>
    </w:p>
    <w:p w:rsidR="008B3325" w:rsidRDefault="008B3325">
      <w:pPr>
        <w:rPr>
          <w:rFonts w:ascii="Arial Narrow" w:hAnsi="Arial Narrow"/>
        </w:rPr>
      </w:pPr>
      <w:r w:rsidRPr="008B3325">
        <w:rPr>
          <w:rFonts w:ascii="Arial Narrow" w:hAnsi="Arial Narrow"/>
          <w:noProof/>
        </w:rPr>
        <w:drawing>
          <wp:inline distT="0" distB="0" distL="0" distR="0">
            <wp:extent cx="5768709" cy="627321"/>
            <wp:effectExtent l="19050" t="0" r="3441" b="0"/>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t="4019" b="86862"/>
                    <a:stretch>
                      <a:fillRect/>
                    </a:stretch>
                  </pic:blipFill>
                  <pic:spPr bwMode="auto">
                    <a:xfrm>
                      <a:off x="0" y="0"/>
                      <a:ext cx="5768709" cy="627321"/>
                    </a:xfrm>
                    <a:prstGeom prst="rect">
                      <a:avLst/>
                    </a:prstGeom>
                    <a:noFill/>
                    <a:ln w="9525">
                      <a:noFill/>
                      <a:miter lim="800000"/>
                      <a:headEnd/>
                      <a:tailEnd/>
                    </a:ln>
                  </pic:spPr>
                </pic:pic>
              </a:graphicData>
            </a:graphic>
          </wp:inline>
        </w:drawing>
      </w: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r>
        <w:rPr>
          <w:rFonts w:ascii="Arial Narrow" w:hAnsi="Arial Narrow"/>
          <w:noProof/>
        </w:rPr>
        <w:drawing>
          <wp:inline distT="0" distB="0" distL="0" distR="0">
            <wp:extent cx="5768709" cy="4412511"/>
            <wp:effectExtent l="19050" t="0" r="3441" b="0"/>
            <wp:docPr id="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t="4273" b="36610"/>
                    <a:stretch>
                      <a:fillRect/>
                    </a:stretch>
                  </pic:blipFill>
                  <pic:spPr bwMode="auto">
                    <a:xfrm>
                      <a:off x="0" y="0"/>
                      <a:ext cx="5768709" cy="4412511"/>
                    </a:xfrm>
                    <a:prstGeom prst="rect">
                      <a:avLst/>
                    </a:prstGeom>
                    <a:noFill/>
                    <a:ln w="9525">
                      <a:noFill/>
                      <a:miter lim="800000"/>
                      <a:headEnd/>
                      <a:tailEnd/>
                    </a:ln>
                  </pic:spPr>
                </pic:pic>
              </a:graphicData>
            </a:graphic>
          </wp:inline>
        </w:drawing>
      </w: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r>
        <w:rPr>
          <w:rFonts w:ascii="Arial Narrow" w:hAnsi="Arial Narrow"/>
          <w:noProof/>
        </w:rPr>
        <w:drawing>
          <wp:inline distT="0" distB="0" distL="0" distR="0">
            <wp:extent cx="5768709" cy="6549656"/>
            <wp:effectExtent l="19050" t="0" r="3441" b="0"/>
            <wp:docPr id="7"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t="2707" b="9544"/>
                    <a:stretch>
                      <a:fillRect/>
                    </a:stretch>
                  </pic:blipFill>
                  <pic:spPr bwMode="auto">
                    <a:xfrm>
                      <a:off x="0" y="0"/>
                      <a:ext cx="5768709" cy="6549656"/>
                    </a:xfrm>
                    <a:prstGeom prst="rect">
                      <a:avLst/>
                    </a:prstGeom>
                    <a:noFill/>
                    <a:ln w="9525">
                      <a:noFill/>
                      <a:miter lim="800000"/>
                      <a:headEnd/>
                      <a:tailEnd/>
                    </a:ln>
                  </pic:spPr>
                </pic:pic>
              </a:graphicData>
            </a:graphic>
          </wp:inline>
        </w:drawing>
      </w: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r>
        <w:rPr>
          <w:rFonts w:ascii="Arial Narrow" w:hAnsi="Arial Narrow"/>
          <w:noProof/>
        </w:rPr>
        <w:drawing>
          <wp:inline distT="0" distB="0" distL="0" distR="0">
            <wp:extent cx="5768709" cy="3763925"/>
            <wp:effectExtent l="19050" t="0" r="3441" b="0"/>
            <wp:docPr id="8"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t="6313" b="42898"/>
                    <a:stretch>
                      <a:fillRect/>
                    </a:stretch>
                  </pic:blipFill>
                  <pic:spPr bwMode="auto">
                    <a:xfrm>
                      <a:off x="0" y="0"/>
                      <a:ext cx="5768709" cy="3763925"/>
                    </a:xfrm>
                    <a:prstGeom prst="rect">
                      <a:avLst/>
                    </a:prstGeom>
                    <a:noFill/>
                    <a:ln w="9525">
                      <a:noFill/>
                      <a:miter lim="800000"/>
                      <a:headEnd/>
                      <a:tailEnd/>
                    </a:ln>
                  </pic:spPr>
                </pic:pic>
              </a:graphicData>
            </a:graphic>
          </wp:inline>
        </w:drawing>
      </w: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8B3325" w:rsidRDefault="008B3325">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rsidP="00587467">
      <w:pPr>
        <w:rPr>
          <w:rFonts w:ascii="Arial Narrow" w:hAnsi="Arial Narrow"/>
        </w:rPr>
      </w:pPr>
      <w:r>
        <w:rPr>
          <w:rFonts w:ascii="Arial Narrow" w:hAnsi="Arial Narrow"/>
        </w:rPr>
        <w:t>Vložená data – výpočet osvětlení hlavních prostor:</w:t>
      </w:r>
    </w:p>
    <w:p w:rsidR="00587467" w:rsidRDefault="00587467" w:rsidP="00587467">
      <w:pPr>
        <w:rPr>
          <w:rFonts w:ascii="Arial Narrow" w:hAnsi="Arial Narrow"/>
        </w:rPr>
      </w:pPr>
    </w:p>
    <w:p w:rsidR="00587467" w:rsidRDefault="00DF4A31" w:rsidP="00587467">
      <w:pPr>
        <w:rPr>
          <w:rFonts w:ascii="Arial Narrow" w:hAnsi="Arial Narrow"/>
        </w:rPr>
      </w:pPr>
      <w:r>
        <w:rPr>
          <w:rFonts w:ascii="Arial Narrow" w:hAnsi="Arial Narrow"/>
          <w:noProof/>
        </w:rPr>
        <w:drawing>
          <wp:inline distT="0" distB="0" distL="0" distR="0">
            <wp:extent cx="5759532" cy="7006441"/>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t="7404" b="3457"/>
                    <a:stretch/>
                  </pic:blipFill>
                  <pic:spPr bwMode="auto">
                    <a:xfrm>
                      <a:off x="0" y="0"/>
                      <a:ext cx="5760720" cy="7007886"/>
                    </a:xfrm>
                    <a:prstGeom prst="rect">
                      <a:avLst/>
                    </a:prstGeom>
                    <a:noFill/>
                    <a:ln>
                      <a:noFill/>
                    </a:ln>
                    <a:extLst>
                      <a:ext uri="{53640926-AAD7-44D8-BBD7-CCE9431645EC}">
                        <a14:shadowObscured xmlns:a14="http://schemas.microsoft.com/office/drawing/2010/main"/>
                      </a:ext>
                    </a:extLst>
                  </pic:spPr>
                </pic:pic>
              </a:graphicData>
            </a:graphic>
          </wp:inline>
        </w:drawing>
      </w: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r>
        <w:rPr>
          <w:rFonts w:ascii="Arial Narrow" w:hAnsi="Arial Narrow"/>
          <w:noProof/>
        </w:rPr>
        <w:drawing>
          <wp:inline distT="0" distB="0" distL="0" distR="0">
            <wp:extent cx="5759531" cy="201880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t="8940" b="65301"/>
                    <a:stretch/>
                  </pic:blipFill>
                  <pic:spPr bwMode="auto">
                    <a:xfrm>
                      <a:off x="0" y="0"/>
                      <a:ext cx="5760720" cy="2019222"/>
                    </a:xfrm>
                    <a:prstGeom prst="rect">
                      <a:avLst/>
                    </a:prstGeom>
                    <a:noFill/>
                    <a:ln>
                      <a:noFill/>
                    </a:ln>
                    <a:extLst>
                      <a:ext uri="{53640926-AAD7-44D8-BBD7-CCE9431645EC}">
                        <a14:shadowObscured xmlns:a14="http://schemas.microsoft.com/office/drawing/2010/main"/>
                      </a:ext>
                    </a:extLst>
                  </pic:spPr>
                </pic:pic>
              </a:graphicData>
            </a:graphic>
          </wp:inline>
        </w:drawing>
      </w:r>
    </w:p>
    <w:p w:rsidR="00587467" w:rsidRDefault="00DF4A31">
      <w:pPr>
        <w:rPr>
          <w:rFonts w:ascii="Arial Narrow" w:hAnsi="Arial Narrow"/>
        </w:rPr>
      </w:pPr>
      <w:r>
        <w:rPr>
          <w:rFonts w:ascii="Arial Narrow" w:hAnsi="Arial Narrow"/>
          <w:noProof/>
        </w:rPr>
        <w:lastRenderedPageBreak/>
        <w:drawing>
          <wp:inline distT="0" distB="0" distL="0" distR="0" wp14:anchorId="247B0204" wp14:editId="1E0908F4">
            <wp:extent cx="5759532" cy="6483928"/>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t="8939" b="8329"/>
                    <a:stretch/>
                  </pic:blipFill>
                  <pic:spPr bwMode="auto">
                    <a:xfrm>
                      <a:off x="0" y="0"/>
                      <a:ext cx="5760720" cy="6485265"/>
                    </a:xfrm>
                    <a:prstGeom prst="rect">
                      <a:avLst/>
                    </a:prstGeom>
                    <a:noFill/>
                    <a:ln>
                      <a:noFill/>
                    </a:ln>
                    <a:extLst>
                      <a:ext uri="{53640926-AAD7-44D8-BBD7-CCE9431645EC}">
                        <a14:shadowObscured xmlns:a14="http://schemas.microsoft.com/office/drawing/2010/main"/>
                      </a:ext>
                    </a:extLst>
                  </pic:spPr>
                </pic:pic>
              </a:graphicData>
            </a:graphic>
          </wp:inline>
        </w:drawing>
      </w:r>
    </w:p>
    <w:p w:rsidR="00DF4A31" w:rsidRDefault="00DF4A31">
      <w:pPr>
        <w:rPr>
          <w:rFonts w:ascii="Arial Narrow" w:hAnsi="Arial Narrow"/>
          <w:noProof/>
        </w:rPr>
      </w:pPr>
    </w:p>
    <w:p w:rsidR="00DF4A31" w:rsidRDefault="00DF4A31">
      <w:pPr>
        <w:rPr>
          <w:rFonts w:ascii="Arial Narrow" w:hAnsi="Arial Narrow"/>
        </w:rPr>
      </w:pPr>
      <w:r>
        <w:rPr>
          <w:rFonts w:ascii="Arial Narrow" w:hAnsi="Arial Narrow"/>
          <w:noProof/>
        </w:rPr>
        <w:lastRenderedPageBreak/>
        <w:drawing>
          <wp:inline distT="0" distB="0" distL="0" distR="0">
            <wp:extent cx="5759532" cy="6970816"/>
            <wp:effectExtent l="0" t="0" r="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1">
                      <a:extLst>
                        <a:ext uri="{28A0092B-C50C-407E-A947-70E740481C1C}">
                          <a14:useLocalDpi xmlns:a14="http://schemas.microsoft.com/office/drawing/2010/main" val="0"/>
                        </a:ext>
                      </a:extLst>
                    </a:blip>
                    <a:srcRect t="7404" b="3910"/>
                    <a:stretch/>
                  </pic:blipFill>
                  <pic:spPr bwMode="auto">
                    <a:xfrm>
                      <a:off x="0" y="0"/>
                      <a:ext cx="5760720" cy="6972254"/>
                    </a:xfrm>
                    <a:prstGeom prst="rect">
                      <a:avLst/>
                    </a:prstGeom>
                    <a:noFill/>
                    <a:ln>
                      <a:noFill/>
                    </a:ln>
                    <a:extLst>
                      <a:ext uri="{53640926-AAD7-44D8-BBD7-CCE9431645EC}">
                        <a14:shadowObscured xmlns:a14="http://schemas.microsoft.com/office/drawing/2010/main"/>
                      </a:ext>
                    </a:extLst>
                  </pic:spPr>
                </pic:pic>
              </a:graphicData>
            </a:graphic>
          </wp:inline>
        </w:drawing>
      </w: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587467" w:rsidRDefault="00587467">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r>
        <w:rPr>
          <w:rFonts w:ascii="Arial Narrow" w:hAnsi="Arial Narrow"/>
          <w:noProof/>
        </w:rPr>
        <w:lastRenderedPageBreak/>
        <w:drawing>
          <wp:inline distT="0" distB="0" distL="0" distR="0">
            <wp:extent cx="5759532" cy="1520042"/>
            <wp:effectExtent l="0" t="0" r="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a:extLst>
                        <a:ext uri="{28A0092B-C50C-407E-A947-70E740481C1C}">
                          <a14:useLocalDpi xmlns:a14="http://schemas.microsoft.com/office/drawing/2010/main" val="0"/>
                        </a:ext>
                      </a:extLst>
                    </a:blip>
                    <a:srcRect t="9091" b="71514"/>
                    <a:stretch/>
                  </pic:blipFill>
                  <pic:spPr bwMode="auto">
                    <a:xfrm>
                      <a:off x="0" y="0"/>
                      <a:ext cx="5760720" cy="1520356"/>
                    </a:xfrm>
                    <a:prstGeom prst="rect">
                      <a:avLst/>
                    </a:prstGeom>
                    <a:noFill/>
                    <a:ln>
                      <a:noFill/>
                    </a:ln>
                    <a:extLst>
                      <a:ext uri="{53640926-AAD7-44D8-BBD7-CCE9431645EC}">
                        <a14:shadowObscured xmlns:a14="http://schemas.microsoft.com/office/drawing/2010/main"/>
                      </a:ext>
                    </a:extLst>
                  </pic:spPr>
                </pic:pic>
              </a:graphicData>
            </a:graphic>
          </wp:inline>
        </w:drawing>
      </w:r>
    </w:p>
    <w:p w:rsidR="00DF4A31" w:rsidRDefault="00DF4A31">
      <w:pPr>
        <w:rPr>
          <w:rFonts w:ascii="Arial Narrow" w:hAnsi="Arial Narrow"/>
        </w:rPr>
      </w:pPr>
      <w:r>
        <w:rPr>
          <w:rFonts w:ascii="Arial Narrow" w:hAnsi="Arial Narrow"/>
          <w:noProof/>
        </w:rPr>
        <w:drawing>
          <wp:inline distT="0" distB="0" distL="0" distR="0">
            <wp:extent cx="5759532" cy="694706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3">
                      <a:extLst>
                        <a:ext uri="{28A0092B-C50C-407E-A947-70E740481C1C}">
                          <a14:useLocalDpi xmlns:a14="http://schemas.microsoft.com/office/drawing/2010/main" val="0"/>
                        </a:ext>
                      </a:extLst>
                    </a:blip>
                    <a:srcRect t="8561" b="2799"/>
                    <a:stretch/>
                  </pic:blipFill>
                  <pic:spPr bwMode="auto">
                    <a:xfrm>
                      <a:off x="0" y="0"/>
                      <a:ext cx="5760720" cy="6948498"/>
                    </a:xfrm>
                    <a:prstGeom prst="rect">
                      <a:avLst/>
                    </a:prstGeom>
                    <a:noFill/>
                    <a:ln>
                      <a:noFill/>
                    </a:ln>
                    <a:extLst>
                      <a:ext uri="{53640926-AAD7-44D8-BBD7-CCE9431645EC}">
                        <a14:shadowObscured xmlns:a14="http://schemas.microsoft.com/office/drawing/2010/main"/>
                      </a:ext>
                    </a:extLst>
                  </pic:spPr>
                </pic:pic>
              </a:graphicData>
            </a:graphic>
          </wp:inline>
        </w:drawing>
      </w:r>
    </w:p>
    <w:p w:rsidR="00DF4A31" w:rsidRDefault="00DF4A31">
      <w:pPr>
        <w:rPr>
          <w:rFonts w:ascii="Arial Narrow" w:hAnsi="Arial Narrow"/>
        </w:rPr>
      </w:pPr>
    </w:p>
    <w:p w:rsidR="00DF4A31" w:rsidRDefault="00772374">
      <w:pPr>
        <w:rPr>
          <w:rFonts w:ascii="Arial Narrow" w:hAnsi="Arial Narrow"/>
        </w:rPr>
      </w:pPr>
      <w:r>
        <w:rPr>
          <w:rFonts w:ascii="Arial Narrow" w:hAnsi="Arial Narrow"/>
          <w:noProof/>
        </w:rPr>
        <w:lastRenderedPageBreak/>
        <w:drawing>
          <wp:inline distT="0" distB="0" distL="0" distR="0">
            <wp:extent cx="5759532" cy="6976753"/>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4">
                      <a:extLst>
                        <a:ext uri="{28A0092B-C50C-407E-A947-70E740481C1C}">
                          <a14:useLocalDpi xmlns:a14="http://schemas.microsoft.com/office/drawing/2010/main" val="0"/>
                        </a:ext>
                      </a:extLst>
                    </a:blip>
                    <a:srcRect t="7555" b="3683"/>
                    <a:stretch/>
                  </pic:blipFill>
                  <pic:spPr bwMode="auto">
                    <a:xfrm>
                      <a:off x="0" y="0"/>
                      <a:ext cx="5760720" cy="6978192"/>
                    </a:xfrm>
                    <a:prstGeom prst="rect">
                      <a:avLst/>
                    </a:prstGeom>
                    <a:noFill/>
                    <a:ln>
                      <a:noFill/>
                    </a:ln>
                    <a:extLst>
                      <a:ext uri="{53640926-AAD7-44D8-BBD7-CCE9431645EC}">
                        <a14:shadowObscured xmlns:a14="http://schemas.microsoft.com/office/drawing/2010/main"/>
                      </a:ext>
                    </a:extLst>
                  </pic:spPr>
                </pic:pic>
              </a:graphicData>
            </a:graphic>
          </wp:inline>
        </w:drawing>
      </w: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lastRenderedPageBreak/>
        <w:drawing>
          <wp:inline distT="0" distB="0" distL="0" distR="0">
            <wp:extent cx="5759532" cy="1537855"/>
            <wp:effectExtent l="0" t="0" r="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5">
                      <a:extLst>
                        <a:ext uri="{28A0092B-C50C-407E-A947-70E740481C1C}">
                          <a14:useLocalDpi xmlns:a14="http://schemas.microsoft.com/office/drawing/2010/main" val="0"/>
                        </a:ext>
                      </a:extLst>
                    </a:blip>
                    <a:srcRect t="8940" b="71437"/>
                    <a:stretch/>
                  </pic:blipFill>
                  <pic:spPr bwMode="auto">
                    <a:xfrm>
                      <a:off x="0" y="0"/>
                      <a:ext cx="5760720" cy="1538172"/>
                    </a:xfrm>
                    <a:prstGeom prst="rect">
                      <a:avLst/>
                    </a:prstGeom>
                    <a:noFill/>
                    <a:ln>
                      <a:noFill/>
                    </a:ln>
                    <a:extLst>
                      <a:ext uri="{53640926-AAD7-44D8-BBD7-CCE9431645EC}">
                        <a14:shadowObscured xmlns:a14="http://schemas.microsoft.com/office/drawing/2010/main"/>
                      </a:ext>
                    </a:extLst>
                  </pic:spPr>
                </pic:pic>
              </a:graphicData>
            </a:graphic>
          </wp:inline>
        </w:drawing>
      </w: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drawing>
          <wp:inline distT="0" distB="0" distL="0" distR="0">
            <wp:extent cx="5759532" cy="4577938"/>
            <wp:effectExtent l="0" t="0" r="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6">
                      <a:extLst>
                        <a:ext uri="{28A0092B-C50C-407E-A947-70E740481C1C}">
                          <a14:useLocalDpi xmlns:a14="http://schemas.microsoft.com/office/drawing/2010/main" val="0"/>
                        </a:ext>
                      </a:extLst>
                    </a:blip>
                    <a:srcRect t="8637" b="32951"/>
                    <a:stretch/>
                  </pic:blipFill>
                  <pic:spPr bwMode="auto">
                    <a:xfrm>
                      <a:off x="0" y="0"/>
                      <a:ext cx="5760720" cy="4578882"/>
                    </a:xfrm>
                    <a:prstGeom prst="rect">
                      <a:avLst/>
                    </a:prstGeom>
                    <a:noFill/>
                    <a:ln>
                      <a:noFill/>
                    </a:ln>
                    <a:extLst>
                      <a:ext uri="{53640926-AAD7-44D8-BBD7-CCE9431645EC}">
                        <a14:shadowObscured xmlns:a14="http://schemas.microsoft.com/office/drawing/2010/main"/>
                      </a:ext>
                    </a:extLst>
                  </pic:spPr>
                </pic:pic>
              </a:graphicData>
            </a:graphic>
          </wp:inline>
        </w:drawing>
      </w:r>
    </w:p>
    <w:p w:rsidR="00772374" w:rsidRDefault="00772374">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lastRenderedPageBreak/>
        <w:drawing>
          <wp:inline distT="0" distB="0" distL="0" distR="0">
            <wp:extent cx="5759532" cy="6982691"/>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7">
                      <a:extLst>
                        <a:ext uri="{28A0092B-C50C-407E-A947-70E740481C1C}">
                          <a14:useLocalDpi xmlns:a14="http://schemas.microsoft.com/office/drawing/2010/main" val="0"/>
                        </a:ext>
                      </a:extLst>
                    </a:blip>
                    <a:srcRect t="4849" b="6057"/>
                    <a:stretch/>
                  </pic:blipFill>
                  <pic:spPr bwMode="auto">
                    <a:xfrm>
                      <a:off x="0" y="0"/>
                      <a:ext cx="5760720" cy="6984131"/>
                    </a:xfrm>
                    <a:prstGeom prst="rect">
                      <a:avLst/>
                    </a:prstGeom>
                    <a:noFill/>
                    <a:ln>
                      <a:noFill/>
                    </a:ln>
                    <a:extLst>
                      <a:ext uri="{53640926-AAD7-44D8-BBD7-CCE9431645EC}">
                        <a14:shadowObscured xmlns:a14="http://schemas.microsoft.com/office/drawing/2010/main"/>
                      </a:ext>
                    </a:extLst>
                  </pic:spPr>
                </pic:pic>
              </a:graphicData>
            </a:graphic>
          </wp:inline>
        </w:drawing>
      </w: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DF4A31" w:rsidRDefault="00DF4A31">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lastRenderedPageBreak/>
        <w:drawing>
          <wp:inline distT="0" distB="0" distL="0" distR="0">
            <wp:extent cx="5759532" cy="18288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8">
                      <a:extLst>
                        <a:ext uri="{28A0092B-C50C-407E-A947-70E740481C1C}">
                          <a14:useLocalDpi xmlns:a14="http://schemas.microsoft.com/office/drawing/2010/main" val="0"/>
                        </a:ext>
                      </a:extLst>
                    </a:blip>
                    <a:srcRect t="9015" b="67651"/>
                    <a:stretch/>
                  </pic:blipFill>
                  <pic:spPr bwMode="auto">
                    <a:xfrm>
                      <a:off x="0" y="0"/>
                      <a:ext cx="5760720" cy="1829177"/>
                    </a:xfrm>
                    <a:prstGeom prst="rect">
                      <a:avLst/>
                    </a:prstGeom>
                    <a:noFill/>
                    <a:ln>
                      <a:noFill/>
                    </a:ln>
                    <a:extLst>
                      <a:ext uri="{53640926-AAD7-44D8-BBD7-CCE9431645EC}">
                        <a14:shadowObscured xmlns:a14="http://schemas.microsoft.com/office/drawing/2010/main"/>
                      </a:ext>
                    </a:extLst>
                  </pic:spPr>
                </pic:pic>
              </a:graphicData>
            </a:graphic>
          </wp:inline>
        </w:drawing>
      </w: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drawing>
          <wp:inline distT="0" distB="0" distL="0" distR="0">
            <wp:extent cx="5759532" cy="5403273"/>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9">
                      <a:extLst>
                        <a:ext uri="{28A0092B-C50C-407E-A947-70E740481C1C}">
                          <a14:useLocalDpi xmlns:a14="http://schemas.microsoft.com/office/drawing/2010/main" val="0"/>
                        </a:ext>
                      </a:extLst>
                    </a:blip>
                    <a:srcRect t="8637" b="22420"/>
                    <a:stretch/>
                  </pic:blipFill>
                  <pic:spPr bwMode="auto">
                    <a:xfrm>
                      <a:off x="0" y="0"/>
                      <a:ext cx="5760720" cy="5404388"/>
                    </a:xfrm>
                    <a:prstGeom prst="rect">
                      <a:avLst/>
                    </a:prstGeom>
                    <a:noFill/>
                    <a:ln>
                      <a:noFill/>
                    </a:ln>
                    <a:extLst>
                      <a:ext uri="{53640926-AAD7-44D8-BBD7-CCE9431645EC}">
                        <a14:shadowObscured xmlns:a14="http://schemas.microsoft.com/office/drawing/2010/main"/>
                      </a:ext>
                    </a:extLst>
                  </pic:spPr>
                </pic:pic>
              </a:graphicData>
            </a:graphic>
          </wp:inline>
        </w:drawing>
      </w: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lastRenderedPageBreak/>
        <w:drawing>
          <wp:inline distT="0" distB="0" distL="0" distR="0">
            <wp:extent cx="5759532" cy="6947065"/>
            <wp:effectExtent l="0" t="0" r="0"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0">
                      <a:extLst>
                        <a:ext uri="{28A0092B-C50C-407E-A947-70E740481C1C}">
                          <a14:useLocalDpi xmlns:a14="http://schemas.microsoft.com/office/drawing/2010/main" val="0"/>
                        </a:ext>
                      </a:extLst>
                    </a:blip>
                    <a:srcRect t="8687" b="2928"/>
                    <a:stretch/>
                  </pic:blipFill>
                  <pic:spPr bwMode="auto">
                    <a:xfrm>
                      <a:off x="0" y="0"/>
                      <a:ext cx="5760720" cy="6948498"/>
                    </a:xfrm>
                    <a:prstGeom prst="rect">
                      <a:avLst/>
                    </a:prstGeom>
                    <a:noFill/>
                    <a:ln>
                      <a:noFill/>
                    </a:ln>
                    <a:extLst>
                      <a:ext uri="{53640926-AAD7-44D8-BBD7-CCE9431645EC}">
                        <a14:shadowObscured xmlns:a14="http://schemas.microsoft.com/office/drawing/2010/main"/>
                      </a:ext>
                    </a:extLst>
                  </pic:spPr>
                </pic:pic>
              </a:graphicData>
            </a:graphic>
          </wp:inline>
        </w:drawing>
      </w: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p>
    <w:p w:rsidR="00772374" w:rsidRDefault="00772374">
      <w:pPr>
        <w:rPr>
          <w:rFonts w:ascii="Arial Narrow" w:hAnsi="Arial Narrow"/>
        </w:rPr>
      </w:pPr>
      <w:r>
        <w:rPr>
          <w:rFonts w:ascii="Arial Narrow" w:hAnsi="Arial Narrow"/>
          <w:noProof/>
        </w:rPr>
        <w:lastRenderedPageBreak/>
        <w:drawing>
          <wp:inline distT="0" distB="0" distL="0" distR="0" wp14:anchorId="2E470B44" wp14:editId="7687E9FF">
            <wp:extent cx="5759532" cy="3443844"/>
            <wp:effectExtent l="0" t="0" r="0" b="0"/>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31">
                      <a:extLst>
                        <a:ext uri="{28A0092B-C50C-407E-A947-70E740481C1C}">
                          <a14:useLocalDpi xmlns:a14="http://schemas.microsoft.com/office/drawing/2010/main" val="0"/>
                        </a:ext>
                      </a:extLst>
                    </a:blip>
                    <a:srcRect t="8789" b="47270"/>
                    <a:stretch/>
                  </pic:blipFill>
                  <pic:spPr bwMode="auto">
                    <a:xfrm>
                      <a:off x="0" y="0"/>
                      <a:ext cx="5760720" cy="3444554"/>
                    </a:xfrm>
                    <a:prstGeom prst="rect">
                      <a:avLst/>
                    </a:prstGeom>
                    <a:noFill/>
                    <a:ln>
                      <a:noFill/>
                    </a:ln>
                    <a:extLst>
                      <a:ext uri="{53640926-AAD7-44D8-BBD7-CCE9431645EC}">
                        <a14:shadowObscured xmlns:a14="http://schemas.microsoft.com/office/drawing/2010/main"/>
                      </a:ext>
                    </a:extLst>
                  </pic:spPr>
                </pic:pic>
              </a:graphicData>
            </a:graphic>
          </wp:inline>
        </w:drawing>
      </w:r>
    </w:p>
    <w:p w:rsidR="00772374" w:rsidRDefault="00772374">
      <w:pPr>
        <w:rPr>
          <w:rFonts w:ascii="Arial Narrow" w:hAnsi="Arial Narrow"/>
        </w:rPr>
      </w:pPr>
      <w:r>
        <w:rPr>
          <w:rFonts w:ascii="Arial Narrow" w:hAnsi="Arial Narrow"/>
          <w:noProof/>
        </w:rPr>
        <w:drawing>
          <wp:inline distT="0" distB="0" distL="0" distR="0" wp14:anchorId="26987E9E" wp14:editId="433E4A3E">
            <wp:extent cx="4987636" cy="5147035"/>
            <wp:effectExtent l="0" t="0" r="0" b="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2">
                      <a:extLst>
                        <a:ext uri="{28A0092B-C50C-407E-A947-70E740481C1C}">
                          <a14:useLocalDpi xmlns:a14="http://schemas.microsoft.com/office/drawing/2010/main" val="0"/>
                        </a:ext>
                      </a:extLst>
                    </a:blip>
                    <a:srcRect t="8485" b="15678"/>
                    <a:stretch/>
                  </pic:blipFill>
                  <pic:spPr bwMode="auto">
                    <a:xfrm>
                      <a:off x="0" y="0"/>
                      <a:ext cx="4989753" cy="5149220"/>
                    </a:xfrm>
                    <a:prstGeom prst="rect">
                      <a:avLst/>
                    </a:prstGeom>
                    <a:noFill/>
                    <a:ln>
                      <a:noFill/>
                    </a:ln>
                    <a:extLst>
                      <a:ext uri="{53640926-AAD7-44D8-BBD7-CCE9431645EC}">
                        <a14:shadowObscured xmlns:a14="http://schemas.microsoft.com/office/drawing/2010/main"/>
                      </a:ext>
                    </a:extLst>
                  </pic:spPr>
                </pic:pic>
              </a:graphicData>
            </a:graphic>
          </wp:inline>
        </w:drawing>
      </w: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r>
        <w:rPr>
          <w:rFonts w:ascii="Arial Narrow" w:hAnsi="Arial Narrow"/>
          <w:noProof/>
        </w:rPr>
        <w:drawing>
          <wp:inline distT="0" distB="0" distL="0" distR="0">
            <wp:extent cx="5759532" cy="7006441"/>
            <wp:effectExtent l="0" t="0" r="0" b="0"/>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33">
                      <a:extLst>
                        <a:ext uri="{28A0092B-C50C-407E-A947-70E740481C1C}">
                          <a14:useLocalDpi xmlns:a14="http://schemas.microsoft.com/office/drawing/2010/main" val="0"/>
                        </a:ext>
                      </a:extLst>
                    </a:blip>
                    <a:srcRect t="4622" b="5981"/>
                    <a:stretch/>
                  </pic:blipFill>
                  <pic:spPr bwMode="auto">
                    <a:xfrm>
                      <a:off x="0" y="0"/>
                      <a:ext cx="5760720" cy="7007886"/>
                    </a:xfrm>
                    <a:prstGeom prst="rect">
                      <a:avLst/>
                    </a:prstGeom>
                    <a:noFill/>
                    <a:ln>
                      <a:noFill/>
                    </a:ln>
                    <a:extLst>
                      <a:ext uri="{53640926-AAD7-44D8-BBD7-CCE9431645EC}">
                        <a14:shadowObscured xmlns:a14="http://schemas.microsoft.com/office/drawing/2010/main"/>
                      </a:ext>
                    </a:extLst>
                  </pic:spPr>
                </pic:pic>
              </a:graphicData>
            </a:graphic>
          </wp:inline>
        </w:drawing>
      </w: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p>
    <w:p w:rsidR="0041175B" w:rsidRDefault="0041175B">
      <w:pPr>
        <w:rPr>
          <w:rFonts w:ascii="Arial Narrow" w:hAnsi="Arial Narrow"/>
        </w:rPr>
      </w:pPr>
      <w:r>
        <w:rPr>
          <w:rFonts w:ascii="Arial Narrow" w:hAnsi="Arial Narrow"/>
          <w:noProof/>
        </w:rPr>
        <w:lastRenderedPageBreak/>
        <w:drawing>
          <wp:inline distT="0" distB="0" distL="0" distR="0">
            <wp:extent cx="5759531" cy="1822862"/>
            <wp:effectExtent l="0" t="0" r="0" b="0"/>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4">
                      <a:extLst>
                        <a:ext uri="{28A0092B-C50C-407E-A947-70E740481C1C}">
                          <a14:useLocalDpi xmlns:a14="http://schemas.microsoft.com/office/drawing/2010/main" val="0"/>
                        </a:ext>
                      </a:extLst>
                    </a:blip>
                    <a:srcRect t="9016" b="67726"/>
                    <a:stretch/>
                  </pic:blipFill>
                  <pic:spPr bwMode="auto">
                    <a:xfrm>
                      <a:off x="0" y="0"/>
                      <a:ext cx="5760720" cy="1823238"/>
                    </a:xfrm>
                    <a:prstGeom prst="rect">
                      <a:avLst/>
                    </a:prstGeom>
                    <a:noFill/>
                    <a:ln>
                      <a:noFill/>
                    </a:ln>
                    <a:extLst>
                      <a:ext uri="{53640926-AAD7-44D8-BBD7-CCE9431645EC}">
                        <a14:shadowObscured xmlns:a14="http://schemas.microsoft.com/office/drawing/2010/main"/>
                      </a:ext>
                    </a:extLst>
                  </pic:spPr>
                </pic:pic>
              </a:graphicData>
            </a:graphic>
          </wp:inline>
        </w:drawing>
      </w:r>
    </w:p>
    <w:p w:rsidR="0041175B" w:rsidRDefault="0041175B">
      <w:pPr>
        <w:rPr>
          <w:rFonts w:ascii="Arial Narrow" w:hAnsi="Arial Narrow"/>
        </w:rPr>
      </w:pPr>
    </w:p>
    <w:p w:rsidR="0041175B" w:rsidRDefault="0041175B">
      <w:pPr>
        <w:rPr>
          <w:rFonts w:ascii="Arial Narrow" w:hAnsi="Arial Narrow"/>
        </w:rPr>
      </w:pPr>
      <w:r>
        <w:rPr>
          <w:rFonts w:ascii="Arial Narrow" w:hAnsi="Arial Narrow"/>
          <w:noProof/>
        </w:rPr>
        <w:drawing>
          <wp:inline distT="0" distB="0" distL="0" distR="0">
            <wp:extent cx="5136077" cy="6258602"/>
            <wp:effectExtent l="0" t="0" r="0" b="0"/>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35">
                      <a:extLst>
                        <a:ext uri="{28A0092B-C50C-407E-A947-70E740481C1C}">
                          <a14:useLocalDpi xmlns:a14="http://schemas.microsoft.com/office/drawing/2010/main" val="0"/>
                        </a:ext>
                      </a:extLst>
                    </a:blip>
                    <a:srcRect t="8864" b="1587"/>
                    <a:stretch/>
                  </pic:blipFill>
                  <pic:spPr bwMode="auto">
                    <a:xfrm>
                      <a:off x="0" y="0"/>
                      <a:ext cx="5137137" cy="6259893"/>
                    </a:xfrm>
                    <a:prstGeom prst="rect">
                      <a:avLst/>
                    </a:prstGeom>
                    <a:noFill/>
                    <a:ln>
                      <a:noFill/>
                    </a:ln>
                    <a:extLst>
                      <a:ext uri="{53640926-AAD7-44D8-BBD7-CCE9431645EC}">
                        <a14:shadowObscured xmlns:a14="http://schemas.microsoft.com/office/drawing/2010/main"/>
                      </a:ext>
                    </a:extLst>
                  </pic:spPr>
                </pic:pic>
              </a:graphicData>
            </a:graphic>
          </wp:inline>
        </w:drawing>
      </w:r>
    </w:p>
    <w:p w:rsidR="0041175B" w:rsidRDefault="0041175B">
      <w:pPr>
        <w:rPr>
          <w:rFonts w:ascii="Arial Narrow" w:hAnsi="Arial Narrow"/>
        </w:rPr>
      </w:pPr>
    </w:p>
    <w:p w:rsidR="0041175B" w:rsidRDefault="0041175B">
      <w:pPr>
        <w:rPr>
          <w:rFonts w:ascii="Arial Narrow" w:hAnsi="Arial Narrow"/>
        </w:rPr>
      </w:pPr>
    </w:p>
    <w:p w:rsidR="00772374" w:rsidRDefault="00772374">
      <w:pPr>
        <w:rPr>
          <w:rFonts w:ascii="Arial Narrow" w:hAnsi="Arial Narrow"/>
        </w:rPr>
      </w:pPr>
    </w:p>
    <w:sectPr w:rsidR="00772374" w:rsidSect="00582A5A">
      <w:footerReference w:type="default" r:id="rId36"/>
      <w:endnotePr>
        <w:numFmt w:val="decimal"/>
        <w:numStart w:val="0"/>
      </w:endnotePr>
      <w:pgSz w:w="11907" w:h="16840"/>
      <w:pgMar w:top="1134" w:right="1134" w:bottom="1985" w:left="1701" w:header="1798" w:footer="142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907" w:rsidRDefault="00AA5907">
      <w:r>
        <w:separator/>
      </w:r>
    </w:p>
  </w:endnote>
  <w:endnote w:type="continuationSeparator" w:id="0">
    <w:p w:rsidR="00AA5907" w:rsidRDefault="00AA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54" w:rsidRPr="00BA1879" w:rsidRDefault="00542654" w:rsidP="00BA1879">
    <w:pPr>
      <w:jc w:val="center"/>
      <w:rPr>
        <w:rFonts w:ascii="Arial Narrow" w:hAnsi="Arial Narrow"/>
        <w:b/>
        <w:color w:val="808080" w:themeColor="background1" w:themeShade="80"/>
        <w:sz w:val="16"/>
        <w:szCs w:val="16"/>
      </w:rPr>
    </w:pPr>
    <w:r w:rsidRPr="00BA1879">
      <w:rPr>
        <w:rFonts w:ascii="Arial Narrow" w:hAnsi="Arial Narrow"/>
        <w:b/>
        <w:color w:val="808080" w:themeColor="background1" w:themeShade="80"/>
        <w:sz w:val="16"/>
        <w:szCs w:val="16"/>
      </w:rPr>
      <w:t>ŠKOLÍCÍ STŘEDISKO FIRMY WEBCOM a.s</w:t>
    </w:r>
    <w:r>
      <w:rPr>
        <w:rFonts w:ascii="Arial Narrow" w:hAnsi="Arial Narrow"/>
        <w:b/>
        <w:color w:val="808080" w:themeColor="background1" w:themeShade="80"/>
        <w:sz w:val="16"/>
        <w:szCs w:val="16"/>
      </w:rPr>
      <w:t xml:space="preserve">, </w:t>
    </w:r>
    <w:r w:rsidRPr="00BA1879">
      <w:rPr>
        <w:rFonts w:ascii="Arial Narrow" w:hAnsi="Arial Narrow"/>
        <w:b/>
        <w:color w:val="808080" w:themeColor="background1" w:themeShade="80"/>
        <w:sz w:val="16"/>
        <w:szCs w:val="16"/>
      </w:rPr>
      <w:t>TIŠNOVSKÁ 137, BRNO</w:t>
    </w:r>
    <w:r>
      <w:rPr>
        <w:rFonts w:ascii="Arial Narrow" w:hAnsi="Arial Narrow"/>
        <w:b/>
        <w:color w:val="808080" w:themeColor="background1" w:themeShade="80"/>
        <w:sz w:val="16"/>
        <w:szCs w:val="16"/>
      </w:rPr>
      <w:t xml:space="preserve">, </w:t>
    </w:r>
    <w:r w:rsidRPr="00BA1879">
      <w:rPr>
        <w:rFonts w:ascii="Arial Narrow" w:hAnsi="Arial Narrow"/>
        <w:b/>
        <w:color w:val="808080" w:themeColor="background1" w:themeShade="80"/>
        <w:sz w:val="16"/>
        <w:szCs w:val="16"/>
      </w:rPr>
      <w:t>PARC. Č. 1577, K.Ú. BRNO - ČERNÁ POLE</w:t>
    </w:r>
  </w:p>
  <w:p w:rsidR="00542654" w:rsidRPr="00254CDB" w:rsidRDefault="00542654" w:rsidP="00254CDB">
    <w:pPr>
      <w:pStyle w:val="Zpat"/>
      <w:jc w:val="center"/>
      <w:rPr>
        <w:rFonts w:ascii="Arial Narrow" w:hAnsi="Arial Narrow"/>
        <w:noProof/>
        <w:color w:val="808080"/>
        <w:sz w:val="16"/>
      </w:rPr>
    </w:pPr>
    <w:r w:rsidRPr="007665F9">
      <w:rPr>
        <w:rFonts w:ascii="Arial Narrow" w:hAnsi="Arial Narrow"/>
        <w:noProof/>
        <w:color w:val="808080"/>
        <w:sz w:val="16"/>
      </w:rPr>
      <w:t xml:space="preserve">KOMP, spol. s r.o., </w:t>
    </w:r>
    <w:r>
      <w:rPr>
        <w:rFonts w:ascii="Arial Narrow" w:hAnsi="Arial Narrow"/>
        <w:noProof/>
        <w:color w:val="808080"/>
        <w:sz w:val="16"/>
      </w:rPr>
      <w:t>Bubeníčkova 16</w:t>
    </w:r>
    <w:r w:rsidRPr="007665F9">
      <w:rPr>
        <w:rFonts w:ascii="Arial Narrow" w:hAnsi="Arial Narrow"/>
        <w:noProof/>
        <w:color w:val="808080"/>
        <w:sz w:val="16"/>
      </w:rPr>
      <w:t xml:space="preserve">, Brno 602 00,  vypracoval </w:t>
    </w:r>
    <w:smartTag w:uri="urn:schemas-microsoft-com:office:smarttags" w:element="PersonName">
      <w:smartTagPr>
        <w:attr w:name="ProductID" w:val="Pavel Dočekal"/>
      </w:smartTagPr>
      <w:r w:rsidRPr="007665F9">
        <w:rPr>
          <w:rFonts w:ascii="Arial Narrow" w:hAnsi="Arial Narrow"/>
          <w:noProof/>
          <w:color w:val="808080"/>
          <w:sz w:val="16"/>
        </w:rPr>
        <w:t>Pavel Dočekal</w:t>
      </w:r>
    </w:smartTag>
    <w:r w:rsidRPr="007665F9">
      <w:rPr>
        <w:rFonts w:ascii="Arial Narrow" w:hAnsi="Arial Narrow"/>
        <w:noProof/>
        <w:color w:val="808080"/>
        <w:sz w:val="16"/>
      </w:rPr>
      <w:t xml:space="preserve"> – </w:t>
    </w:r>
    <w:hyperlink r:id="rId1" w:history="1">
      <w:r w:rsidRPr="007665F9">
        <w:rPr>
          <w:rFonts w:ascii="Arial Narrow" w:hAnsi="Arial Narrow"/>
          <w:i/>
          <w:color w:val="0000FF"/>
          <w:sz w:val="16"/>
          <w:u w:val="single"/>
        </w:rPr>
        <w:t>www.volny.cz/komp</w:t>
      </w:r>
    </w:hyperlink>
    <w:r w:rsidRPr="007665F9">
      <w:rPr>
        <w:rFonts w:ascii="Arial Narrow" w:hAnsi="Arial Narrow"/>
        <w:i/>
        <w:color w:val="808080"/>
        <w:sz w:val="16"/>
      </w:rPr>
      <w:t xml:space="preserve">       č.zak. </w:t>
    </w:r>
    <w:r>
      <w:rPr>
        <w:rFonts w:ascii="Arial Narrow" w:hAnsi="Arial Narrow"/>
        <w:i/>
        <w:color w:val="808080"/>
        <w:sz w:val="16"/>
      </w:rPr>
      <w:t>764</w:t>
    </w:r>
    <w:r w:rsidRPr="007665F9">
      <w:rPr>
        <w:rFonts w:ascii="Arial Narrow" w:hAnsi="Arial Narrow"/>
        <w:i/>
        <w:color w:val="808080"/>
        <w:sz w:val="16"/>
      </w:rPr>
      <w:t>-</w:t>
    </w:r>
    <w:r>
      <w:rPr>
        <w:rFonts w:ascii="Arial Narrow" w:hAnsi="Arial Narrow"/>
        <w:i/>
        <w:color w:val="808080"/>
        <w:sz w:val="16"/>
      </w:rPr>
      <w:t>12</w:t>
    </w:r>
  </w:p>
  <w:p w:rsidR="00542654" w:rsidRDefault="0086521A">
    <w:pPr>
      <w:pStyle w:val="Zpat"/>
      <w:jc w:val="center"/>
      <w:rPr>
        <w:i/>
        <w:color w:val="808080"/>
        <w:sz w:val="16"/>
      </w:rPr>
    </w:pPr>
    <w:r w:rsidRPr="007665F9">
      <w:rPr>
        <w:rFonts w:ascii="Arial Narrow" w:hAnsi="Arial Narrow"/>
        <w:i/>
        <w:color w:val="808080"/>
        <w:sz w:val="16"/>
      </w:rPr>
      <w:fldChar w:fldCharType="begin"/>
    </w:r>
    <w:r w:rsidR="00542654" w:rsidRPr="007665F9">
      <w:rPr>
        <w:rFonts w:ascii="Arial Narrow" w:hAnsi="Arial Narrow"/>
      </w:rPr>
      <w:instrText xml:space="preserve"> PAGE  \* MERGEFORMAT </w:instrText>
    </w:r>
    <w:r w:rsidRPr="007665F9">
      <w:rPr>
        <w:rFonts w:ascii="Arial Narrow" w:hAnsi="Arial Narrow"/>
        <w:i/>
        <w:color w:val="808080"/>
        <w:sz w:val="16"/>
      </w:rPr>
      <w:fldChar w:fldCharType="separate"/>
    </w:r>
    <w:r w:rsidR="005F1FB6">
      <w:rPr>
        <w:rFonts w:ascii="Arial Narrow" w:hAnsi="Arial Narrow"/>
        <w:noProof/>
      </w:rPr>
      <w:t>6</w:t>
    </w:r>
    <w:r w:rsidRPr="007665F9">
      <w:rPr>
        <w:rFonts w:ascii="Arial Narrow" w:hAnsi="Arial Narrow"/>
        <w:i/>
        <w:color w:val="808080"/>
        <w:sz w:val="16"/>
      </w:rPr>
      <w:fldChar w:fldCharType="end"/>
    </w:r>
    <w:r w:rsidR="00542654" w:rsidRPr="007665F9">
      <w:rPr>
        <w:rFonts w:ascii="Arial Narrow" w:hAnsi="Arial Narrow"/>
        <w:i/>
        <w:color w:val="808080"/>
        <w:sz w:val="16"/>
      </w:rPr>
      <w:t>/</w:t>
    </w:r>
    <w:fldSimple w:instr=" NUMPAGES  \* MERGEFORMAT ">
      <w:r w:rsidR="005F1FB6" w:rsidRPr="005F1FB6">
        <w:rPr>
          <w:rFonts w:ascii="Arial Narrow" w:hAnsi="Arial Narrow"/>
          <w:noProof/>
        </w:rPr>
        <w:t>25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907" w:rsidRDefault="00AA5907">
      <w:r>
        <w:separator/>
      </w:r>
    </w:p>
  </w:footnote>
  <w:footnote w:type="continuationSeparator" w:id="0">
    <w:p w:rsidR="00AA5907" w:rsidRDefault="00AA59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B3647C8"/>
    <w:lvl w:ilvl="0">
      <w:numFmt w:val="bullet"/>
      <w:lvlText w:val="*"/>
      <w:lvlJc w:val="left"/>
    </w:lvl>
  </w:abstractNum>
  <w:abstractNum w:abstractNumId="1">
    <w:nsid w:val="103C6F7D"/>
    <w:multiLevelType w:val="hybridMultilevel"/>
    <w:tmpl w:val="4A6C8136"/>
    <w:lvl w:ilvl="0" w:tplc="59C8BBC0">
      <w:start w:val="2"/>
      <w:numFmt w:val="bullet"/>
      <w:lvlText w:val="-"/>
      <w:lvlJc w:val="left"/>
      <w:pPr>
        <w:ind w:left="1800" w:hanging="360"/>
      </w:pPr>
      <w:rPr>
        <w:rFonts w:ascii="Arial Narrow" w:eastAsia="Times New Roman" w:hAnsi="Arial Narrow"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
    <w:nsid w:val="1C2B5906"/>
    <w:multiLevelType w:val="hybridMultilevel"/>
    <w:tmpl w:val="AF8631D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36EF246B"/>
    <w:multiLevelType w:val="hybridMultilevel"/>
    <w:tmpl w:val="FEBABBD4"/>
    <w:lvl w:ilvl="0" w:tplc="074A20A6">
      <w:start w:val="2"/>
      <w:numFmt w:val="bullet"/>
      <w:lvlText w:val="-"/>
      <w:lvlJc w:val="left"/>
      <w:pPr>
        <w:ind w:left="1800" w:hanging="360"/>
      </w:pPr>
      <w:rPr>
        <w:rFonts w:ascii="Arial Narrow" w:eastAsia="Times New Roman" w:hAnsi="Arial Narrow"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4">
    <w:nsid w:val="38420846"/>
    <w:multiLevelType w:val="hybridMultilevel"/>
    <w:tmpl w:val="29A03728"/>
    <w:lvl w:ilvl="0" w:tplc="7630B506">
      <w:start w:val="2"/>
      <w:numFmt w:val="bullet"/>
      <w:lvlText w:val="-"/>
      <w:lvlJc w:val="left"/>
      <w:pPr>
        <w:ind w:left="1800" w:hanging="360"/>
      </w:pPr>
      <w:rPr>
        <w:rFonts w:ascii="Arial Narrow" w:eastAsia="Times New Roman" w:hAnsi="Arial Narrow"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5">
    <w:nsid w:val="44996C71"/>
    <w:multiLevelType w:val="hybridMultilevel"/>
    <w:tmpl w:val="FED6F3A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nsid w:val="4DFA3E0B"/>
    <w:multiLevelType w:val="hybridMultilevel"/>
    <w:tmpl w:val="D9E4BBE0"/>
    <w:lvl w:ilvl="0" w:tplc="7526B770">
      <w:start w:val="6"/>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62F3453C"/>
    <w:multiLevelType w:val="hybridMultilevel"/>
    <w:tmpl w:val="5AB8A68E"/>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63F45329"/>
    <w:multiLevelType w:val="multilevel"/>
    <w:tmpl w:val="354AC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482451"/>
    <w:multiLevelType w:val="hybridMultilevel"/>
    <w:tmpl w:val="A3382500"/>
    <w:lvl w:ilvl="0" w:tplc="C5C23A58">
      <w:start w:val="2"/>
      <w:numFmt w:val="bullet"/>
      <w:lvlText w:val="-"/>
      <w:lvlJc w:val="left"/>
      <w:pPr>
        <w:ind w:left="1800" w:hanging="360"/>
      </w:pPr>
      <w:rPr>
        <w:rFonts w:ascii="Arial Narrow" w:eastAsia="Times New Roman" w:hAnsi="Arial Narrow"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144"/>
        <w:lvlJc w:val="left"/>
        <w:rPr>
          <w:rFonts w:ascii="Wingdings" w:hAnsi="Wingdings" w:hint="default"/>
          <w:color w:val="000000"/>
        </w:rPr>
      </w:lvl>
    </w:lvlOverride>
  </w:num>
  <w:num w:numId="2">
    <w:abstractNumId w:val="7"/>
  </w:num>
  <w:num w:numId="3">
    <w:abstractNumId w:val="3"/>
  </w:num>
  <w:num w:numId="4">
    <w:abstractNumId w:val="1"/>
  </w:num>
  <w:num w:numId="5">
    <w:abstractNumId w:val="9"/>
  </w:num>
  <w:num w:numId="6">
    <w:abstractNumId w:val="4"/>
  </w:num>
  <w:num w:numId="7">
    <w:abstractNumId w:val="2"/>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numFmt w:val="decimal"/>
    <w:numStart w:val="0"/>
    <w:endnote w:id="-1"/>
    <w:endnote w:id="0"/>
  </w:endnotePr>
  <w:compat>
    <w:compatSetting w:name="compatibilityMode" w:uri="http://schemas.microsoft.com/office/word" w:val="12"/>
  </w:compat>
  <w:rsids>
    <w:rsidRoot w:val="00BA2302"/>
    <w:rsid w:val="000328E3"/>
    <w:rsid w:val="0004369B"/>
    <w:rsid w:val="00084A31"/>
    <w:rsid w:val="0009418F"/>
    <w:rsid w:val="000D159F"/>
    <w:rsid w:val="000E03A8"/>
    <w:rsid w:val="0012045F"/>
    <w:rsid w:val="001305C9"/>
    <w:rsid w:val="001731C6"/>
    <w:rsid w:val="001A673E"/>
    <w:rsid w:val="001A67CC"/>
    <w:rsid w:val="00225B2E"/>
    <w:rsid w:val="00254CDB"/>
    <w:rsid w:val="00257102"/>
    <w:rsid w:val="00283E10"/>
    <w:rsid w:val="002C6214"/>
    <w:rsid w:val="002D2C5F"/>
    <w:rsid w:val="00304ABD"/>
    <w:rsid w:val="00314CD3"/>
    <w:rsid w:val="00320969"/>
    <w:rsid w:val="00362A25"/>
    <w:rsid w:val="003903EF"/>
    <w:rsid w:val="003C0081"/>
    <w:rsid w:val="003E0A76"/>
    <w:rsid w:val="0041175B"/>
    <w:rsid w:val="00452275"/>
    <w:rsid w:val="00480941"/>
    <w:rsid w:val="004A61C6"/>
    <w:rsid w:val="004A7B66"/>
    <w:rsid w:val="004D0E4F"/>
    <w:rsid w:val="004D16D8"/>
    <w:rsid w:val="00542654"/>
    <w:rsid w:val="00582A5A"/>
    <w:rsid w:val="00586A4D"/>
    <w:rsid w:val="00587467"/>
    <w:rsid w:val="005C1B49"/>
    <w:rsid w:val="005F1FB6"/>
    <w:rsid w:val="005F2A37"/>
    <w:rsid w:val="006426E1"/>
    <w:rsid w:val="00667497"/>
    <w:rsid w:val="00697FE1"/>
    <w:rsid w:val="006C25AD"/>
    <w:rsid w:val="006D5089"/>
    <w:rsid w:val="00737EAC"/>
    <w:rsid w:val="00746644"/>
    <w:rsid w:val="00756FAD"/>
    <w:rsid w:val="007665F9"/>
    <w:rsid w:val="00772374"/>
    <w:rsid w:val="0077462C"/>
    <w:rsid w:val="00780437"/>
    <w:rsid w:val="007C06D7"/>
    <w:rsid w:val="007E2051"/>
    <w:rsid w:val="007E37D6"/>
    <w:rsid w:val="007F64B4"/>
    <w:rsid w:val="00814BFB"/>
    <w:rsid w:val="0084751B"/>
    <w:rsid w:val="0086521A"/>
    <w:rsid w:val="00872960"/>
    <w:rsid w:val="008A3B58"/>
    <w:rsid w:val="008B1EA2"/>
    <w:rsid w:val="008B3325"/>
    <w:rsid w:val="008C728C"/>
    <w:rsid w:val="008E41EE"/>
    <w:rsid w:val="009107B6"/>
    <w:rsid w:val="009569D7"/>
    <w:rsid w:val="00970BE1"/>
    <w:rsid w:val="009A03AE"/>
    <w:rsid w:val="009F17F1"/>
    <w:rsid w:val="009F47EC"/>
    <w:rsid w:val="00A33D63"/>
    <w:rsid w:val="00A54F85"/>
    <w:rsid w:val="00A8523F"/>
    <w:rsid w:val="00AA5907"/>
    <w:rsid w:val="00AA6A22"/>
    <w:rsid w:val="00AB515B"/>
    <w:rsid w:val="00AB53AF"/>
    <w:rsid w:val="00AC1A4D"/>
    <w:rsid w:val="00AC71CC"/>
    <w:rsid w:val="00AD4DB8"/>
    <w:rsid w:val="00B0628C"/>
    <w:rsid w:val="00B60FBD"/>
    <w:rsid w:val="00B95F1B"/>
    <w:rsid w:val="00BA1879"/>
    <w:rsid w:val="00BA2302"/>
    <w:rsid w:val="00BB5BC2"/>
    <w:rsid w:val="00C02E58"/>
    <w:rsid w:val="00C355A9"/>
    <w:rsid w:val="00C358F3"/>
    <w:rsid w:val="00C430F4"/>
    <w:rsid w:val="00C547BE"/>
    <w:rsid w:val="00C735F5"/>
    <w:rsid w:val="00CF28AA"/>
    <w:rsid w:val="00D41A63"/>
    <w:rsid w:val="00D52935"/>
    <w:rsid w:val="00D53656"/>
    <w:rsid w:val="00D966EA"/>
    <w:rsid w:val="00DB31CD"/>
    <w:rsid w:val="00DF28A5"/>
    <w:rsid w:val="00DF4A31"/>
    <w:rsid w:val="00E03B0D"/>
    <w:rsid w:val="00E16E7A"/>
    <w:rsid w:val="00E413BB"/>
    <w:rsid w:val="00E96448"/>
    <w:rsid w:val="00EB161C"/>
    <w:rsid w:val="00EC36FC"/>
    <w:rsid w:val="00F05B28"/>
    <w:rsid w:val="00F1685C"/>
    <w:rsid w:val="00F17798"/>
    <w:rsid w:val="00F20A65"/>
    <w:rsid w:val="00F56BF4"/>
    <w:rsid w:val="00F85F33"/>
    <w:rsid w:val="00FD1AB8"/>
    <w:rsid w:val="00FE0A6E"/>
    <w:rsid w:val="00FE35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1,2"/>
    </o:shapelayout>
  </w:shapeDefaults>
  <w:decimalSymbol w:val=","/>
  <w:listSeparator w:val=";"/>
  <w15:docId w15:val="{48792E72-AC0D-4A0D-851C-6272B0D8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nhideWhenUsed="1"/>
    <w:lsdException w:name="toc 2" w:locked="0" w:semiHidden="1" w:unhideWhenUsed="1"/>
    <w:lsdException w:name="toc 3" w:locked="0" w:semiHidden="1" w:unhideWhenUsed="1"/>
    <w:lsdException w:name="toc 4" w:locked="0" w:semiHidden="1" w:unhideWhenUsed="1"/>
    <w:lsdException w:name="toc 5" w:locked="0" w:semiHidden="1" w:unhideWhenUsed="1"/>
    <w:lsdException w:name="toc 6" w:locked="0" w:semiHidden="1" w:unhideWhenUsed="1"/>
    <w:lsdException w:name="toc 7" w:locked="0" w:semiHidden="1" w:unhideWhenUsed="1"/>
    <w:lsdException w:name="toc 8" w:locked="0" w:semiHidden="1" w:unhideWhenUsed="1"/>
    <w:lsdException w:name="toc 9" w:locked="0" w:semiHidden="1"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locked="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qFormat="1"/>
    <w:lsdException w:name="Emphasis" w:qFormat="1"/>
    <w:lsdException w:name="Document Map" w:semiHidden="1"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ln">
    <w:name w:val="Normal"/>
    <w:qFormat/>
    <w:rsid w:val="00582A5A"/>
    <w:pPr>
      <w:widowControl w:val="0"/>
    </w:pPr>
  </w:style>
  <w:style w:type="paragraph" w:styleId="Nadpis1">
    <w:name w:val="heading 1"/>
    <w:basedOn w:val="Normln"/>
    <w:next w:val="Normln"/>
    <w:qFormat/>
    <w:locked/>
    <w:rsid w:val="00582A5A"/>
    <w:pPr>
      <w:spacing w:before="120"/>
      <w:outlineLvl w:val="0"/>
    </w:pPr>
    <w:rPr>
      <w:b/>
      <w:sz w:val="24"/>
    </w:rPr>
  </w:style>
  <w:style w:type="paragraph" w:styleId="Nadpis2">
    <w:name w:val="heading 2"/>
    <w:basedOn w:val="Normln"/>
    <w:next w:val="Normln"/>
    <w:qFormat/>
    <w:locked/>
    <w:rsid w:val="00582A5A"/>
    <w:pPr>
      <w:spacing w:before="240" w:after="60"/>
      <w:outlineLvl w:val="1"/>
    </w:pPr>
    <w:rPr>
      <w:rFonts w:ascii="Arial" w:hAnsi="Arial"/>
      <w:b/>
      <w:i/>
      <w:sz w:val="28"/>
    </w:rPr>
  </w:style>
  <w:style w:type="paragraph" w:styleId="Nadpis3">
    <w:name w:val="heading 3"/>
    <w:basedOn w:val="Normln"/>
    <w:next w:val="Normln"/>
    <w:qFormat/>
    <w:locked/>
    <w:rsid w:val="00582A5A"/>
    <w:pPr>
      <w:spacing w:before="240" w:after="60"/>
      <w:outlineLvl w:val="2"/>
    </w:pPr>
    <w:rPr>
      <w:rFonts w:ascii="Arial" w:hAnsi="Arial"/>
      <w:b/>
      <w:sz w:val="26"/>
    </w:rPr>
  </w:style>
  <w:style w:type="paragraph" w:styleId="Nadpis4">
    <w:name w:val="heading 4"/>
    <w:basedOn w:val="Normln"/>
    <w:next w:val="Normln"/>
    <w:locked/>
    <w:rsid w:val="00582A5A"/>
    <w:pPr>
      <w:spacing w:before="240" w:after="60"/>
      <w:outlineLvl w:val="3"/>
    </w:pPr>
    <w:rPr>
      <w:b/>
      <w:sz w:val="28"/>
    </w:rPr>
  </w:style>
  <w:style w:type="paragraph" w:styleId="Nadpis5">
    <w:name w:val="heading 5"/>
    <w:basedOn w:val="Normln"/>
    <w:next w:val="Normln"/>
    <w:locked/>
    <w:rsid w:val="00582A5A"/>
    <w:pPr>
      <w:spacing w:before="240" w:after="60"/>
      <w:outlineLvl w:val="4"/>
    </w:pPr>
    <w:rPr>
      <w:b/>
      <w:i/>
      <w:sz w:val="26"/>
    </w:rPr>
  </w:style>
  <w:style w:type="paragraph" w:styleId="Nadpis6">
    <w:name w:val="heading 6"/>
    <w:basedOn w:val="Normln"/>
    <w:next w:val="Normln"/>
    <w:locked/>
    <w:rsid w:val="00582A5A"/>
    <w:pPr>
      <w:spacing w:before="240" w:after="60"/>
      <w:outlineLvl w:val="5"/>
    </w:pPr>
    <w:rPr>
      <w:b/>
      <w:sz w:val="22"/>
    </w:rPr>
  </w:style>
  <w:style w:type="paragraph" w:styleId="Nadpis7">
    <w:name w:val="heading 7"/>
    <w:basedOn w:val="Normln"/>
    <w:next w:val="Normln"/>
    <w:locked/>
    <w:rsid w:val="00582A5A"/>
    <w:pPr>
      <w:spacing w:before="240" w:after="60"/>
      <w:outlineLvl w:val="6"/>
    </w:pPr>
    <w:rPr>
      <w:sz w:val="24"/>
    </w:rPr>
  </w:style>
  <w:style w:type="paragraph" w:styleId="Nadpis8">
    <w:name w:val="heading 8"/>
    <w:basedOn w:val="Normln"/>
    <w:next w:val="Normln"/>
    <w:locked/>
    <w:rsid w:val="00582A5A"/>
    <w:pPr>
      <w:spacing w:before="240" w:after="60"/>
      <w:outlineLvl w:val="7"/>
    </w:pPr>
    <w:rPr>
      <w:i/>
      <w:sz w:val="24"/>
    </w:rPr>
  </w:style>
  <w:style w:type="paragraph" w:styleId="Nadpis9">
    <w:name w:val="heading 9"/>
    <w:basedOn w:val="Normln"/>
    <w:next w:val="Normln"/>
    <w:locked/>
    <w:rsid w:val="00582A5A"/>
    <w:pPr>
      <w:spacing w:before="240" w:after="60"/>
      <w:outlineLvl w:val="8"/>
    </w:pPr>
    <w:rPr>
      <w:rFonts w:ascii="Arial" w:hAnsi="Arial"/>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locked/>
    <w:rsid w:val="001A673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
    <w:name w:val="Body Text"/>
    <w:basedOn w:val="Normln"/>
    <w:link w:val="ZkladntextChar"/>
    <w:locked/>
    <w:rsid w:val="00582A5A"/>
    <w:pPr>
      <w:tabs>
        <w:tab w:val="decimal" w:pos="1134"/>
      </w:tabs>
      <w:jc w:val="both"/>
    </w:pPr>
  </w:style>
  <w:style w:type="paragraph" w:styleId="Zkladntext2">
    <w:name w:val="Body Text 2"/>
    <w:basedOn w:val="Normln"/>
    <w:locked/>
    <w:rsid w:val="00582A5A"/>
    <w:pPr>
      <w:spacing w:line="360" w:lineRule="auto"/>
      <w:jc w:val="both"/>
    </w:pPr>
    <w:rPr>
      <w:sz w:val="22"/>
    </w:rPr>
  </w:style>
  <w:style w:type="paragraph" w:styleId="Titulek">
    <w:name w:val="caption"/>
    <w:basedOn w:val="Normln"/>
    <w:next w:val="Normln"/>
    <w:qFormat/>
    <w:locked/>
    <w:rsid w:val="00582A5A"/>
    <w:pPr>
      <w:spacing w:before="120" w:after="120"/>
    </w:pPr>
    <w:rPr>
      <w:b/>
    </w:rPr>
  </w:style>
  <w:style w:type="paragraph" w:styleId="Obsah1">
    <w:name w:val="toc 1"/>
    <w:basedOn w:val="Mjstylnadpisu1"/>
    <w:next w:val="Mjstylnadpisu2"/>
    <w:locked/>
    <w:rsid w:val="00582A5A"/>
    <w:pPr>
      <w:tabs>
        <w:tab w:val="left" w:pos="400"/>
        <w:tab w:val="right" w:leader="underscore" w:pos="9062"/>
      </w:tabs>
      <w:spacing w:before="120"/>
    </w:pPr>
    <w:rPr>
      <w:b w:val="0"/>
      <w:noProof/>
      <w:sz w:val="20"/>
      <w:u w:val="none"/>
    </w:rPr>
  </w:style>
  <w:style w:type="paragraph" w:styleId="Obsah2">
    <w:name w:val="toc 2"/>
    <w:basedOn w:val="Mjstylnadpisu2"/>
    <w:next w:val="Normln"/>
    <w:locked/>
    <w:rsid w:val="00582A5A"/>
    <w:pPr>
      <w:ind w:left="284"/>
    </w:pPr>
    <w:rPr>
      <w:sz w:val="20"/>
      <w:u w:val="none"/>
    </w:rPr>
  </w:style>
  <w:style w:type="paragraph" w:styleId="Obsah3">
    <w:name w:val="toc 3"/>
    <w:basedOn w:val="Normln"/>
    <w:next w:val="Normln"/>
    <w:locked/>
    <w:rsid w:val="00582A5A"/>
    <w:pPr>
      <w:ind w:left="400"/>
    </w:pPr>
    <w:rPr>
      <w:b/>
    </w:rPr>
  </w:style>
  <w:style w:type="paragraph" w:styleId="Obsah4">
    <w:name w:val="toc 4"/>
    <w:basedOn w:val="Normln"/>
    <w:next w:val="Normln"/>
    <w:locked/>
    <w:rsid w:val="00582A5A"/>
    <w:pPr>
      <w:ind w:left="600"/>
    </w:pPr>
  </w:style>
  <w:style w:type="paragraph" w:styleId="Obsah5">
    <w:name w:val="toc 5"/>
    <w:basedOn w:val="Normln"/>
    <w:next w:val="Normln"/>
    <w:locked/>
    <w:rsid w:val="00582A5A"/>
    <w:pPr>
      <w:ind w:left="800"/>
    </w:pPr>
  </w:style>
  <w:style w:type="paragraph" w:styleId="Obsah6">
    <w:name w:val="toc 6"/>
    <w:basedOn w:val="Normln"/>
    <w:next w:val="Normln"/>
    <w:locked/>
    <w:rsid w:val="00582A5A"/>
    <w:pPr>
      <w:ind w:left="1000"/>
    </w:pPr>
  </w:style>
  <w:style w:type="paragraph" w:styleId="Obsah7">
    <w:name w:val="toc 7"/>
    <w:basedOn w:val="Normln"/>
    <w:next w:val="Normln"/>
    <w:locked/>
    <w:rsid w:val="00582A5A"/>
    <w:pPr>
      <w:ind w:left="1200"/>
    </w:pPr>
  </w:style>
  <w:style w:type="paragraph" w:styleId="Obsah8">
    <w:name w:val="toc 8"/>
    <w:basedOn w:val="Normln"/>
    <w:next w:val="Normln"/>
    <w:locked/>
    <w:rsid w:val="00582A5A"/>
    <w:rPr>
      <w:sz w:val="16"/>
    </w:rPr>
  </w:style>
  <w:style w:type="paragraph" w:styleId="Obsah9">
    <w:name w:val="toc 9"/>
    <w:basedOn w:val="Normln"/>
    <w:next w:val="Normln"/>
    <w:locked/>
    <w:rsid w:val="00582A5A"/>
    <w:pPr>
      <w:ind w:left="1600"/>
    </w:pPr>
  </w:style>
  <w:style w:type="paragraph" w:customStyle="1" w:styleId="Rozvrendokumentu1">
    <w:name w:val="Rozvržení dokumentu1"/>
    <w:basedOn w:val="Normln"/>
    <w:locked/>
    <w:rsid w:val="00582A5A"/>
    <w:pPr>
      <w:shd w:val="solid" w:color="000080" w:fill="auto"/>
    </w:pPr>
    <w:rPr>
      <w:rFonts w:ascii="Tahoma" w:hAnsi="Tahoma"/>
    </w:rPr>
  </w:style>
  <w:style w:type="paragraph" w:customStyle="1" w:styleId="Mjstylnadpisu1">
    <w:name w:val="Můj styl nadpisu1"/>
    <w:basedOn w:val="Normln"/>
    <w:next w:val="Mjstylnadpisu2"/>
    <w:locked/>
    <w:rsid w:val="00582A5A"/>
    <w:pPr>
      <w:tabs>
        <w:tab w:val="left" w:pos="567"/>
      </w:tabs>
      <w:ind w:left="357" w:hanging="357"/>
    </w:pPr>
    <w:rPr>
      <w:b/>
      <w:sz w:val="24"/>
      <w:u w:val="double"/>
    </w:rPr>
  </w:style>
  <w:style w:type="paragraph" w:styleId="Prosttext">
    <w:name w:val="Plain Text"/>
    <w:basedOn w:val="Normln"/>
    <w:locked/>
    <w:rsid w:val="00582A5A"/>
    <w:rPr>
      <w:rFonts w:ascii="Courier New" w:hAnsi="Courier New"/>
    </w:rPr>
  </w:style>
  <w:style w:type="paragraph" w:styleId="Rejstk1">
    <w:name w:val="index 1"/>
    <w:basedOn w:val="Normln"/>
    <w:next w:val="Normln"/>
    <w:locked/>
    <w:rsid w:val="00582A5A"/>
    <w:pPr>
      <w:ind w:left="200" w:hanging="200"/>
    </w:pPr>
  </w:style>
  <w:style w:type="paragraph" w:styleId="Rejstk2">
    <w:name w:val="index 2"/>
    <w:basedOn w:val="Normln"/>
    <w:next w:val="Normln"/>
    <w:locked/>
    <w:rsid w:val="00582A5A"/>
    <w:pPr>
      <w:ind w:left="400" w:hanging="200"/>
    </w:pPr>
  </w:style>
  <w:style w:type="paragraph" w:styleId="Rejstk3">
    <w:name w:val="index 3"/>
    <w:basedOn w:val="Normln"/>
    <w:next w:val="Normln"/>
    <w:locked/>
    <w:rsid w:val="00582A5A"/>
    <w:pPr>
      <w:ind w:left="600" w:hanging="200"/>
    </w:pPr>
  </w:style>
  <w:style w:type="paragraph" w:styleId="Rejstk4">
    <w:name w:val="index 4"/>
    <w:basedOn w:val="Normln"/>
    <w:next w:val="Normln"/>
    <w:locked/>
    <w:rsid w:val="00582A5A"/>
    <w:pPr>
      <w:ind w:left="800" w:hanging="200"/>
    </w:pPr>
  </w:style>
  <w:style w:type="paragraph" w:styleId="Rejstk5">
    <w:name w:val="index 5"/>
    <w:basedOn w:val="Normln"/>
    <w:next w:val="Normln"/>
    <w:locked/>
    <w:rsid w:val="00582A5A"/>
    <w:pPr>
      <w:ind w:left="1000" w:hanging="200"/>
    </w:pPr>
  </w:style>
  <w:style w:type="paragraph" w:styleId="Rejstk6">
    <w:name w:val="index 6"/>
    <w:basedOn w:val="Normln"/>
    <w:next w:val="Normln"/>
    <w:locked/>
    <w:rsid w:val="00582A5A"/>
    <w:pPr>
      <w:ind w:left="1200" w:hanging="200"/>
    </w:pPr>
  </w:style>
  <w:style w:type="paragraph" w:styleId="Rejstk7">
    <w:name w:val="index 7"/>
    <w:basedOn w:val="Normln"/>
    <w:next w:val="Normln"/>
    <w:locked/>
    <w:rsid w:val="00582A5A"/>
    <w:pPr>
      <w:ind w:left="1400" w:hanging="200"/>
    </w:pPr>
  </w:style>
  <w:style w:type="paragraph" w:styleId="Rejstk8">
    <w:name w:val="index 8"/>
    <w:basedOn w:val="Normln"/>
    <w:next w:val="Normln"/>
    <w:locked/>
    <w:rsid w:val="00582A5A"/>
    <w:pPr>
      <w:ind w:left="1600" w:hanging="200"/>
    </w:pPr>
  </w:style>
  <w:style w:type="paragraph" w:styleId="Rejstk9">
    <w:name w:val="index 9"/>
    <w:basedOn w:val="Normln"/>
    <w:next w:val="Normln"/>
    <w:locked/>
    <w:rsid w:val="00582A5A"/>
    <w:pPr>
      <w:ind w:left="1800" w:hanging="200"/>
    </w:pPr>
  </w:style>
  <w:style w:type="paragraph" w:styleId="Hlavikarejstku">
    <w:name w:val="index heading"/>
    <w:basedOn w:val="Normln"/>
    <w:next w:val="Rejstk1"/>
    <w:locked/>
    <w:rsid w:val="00582A5A"/>
  </w:style>
  <w:style w:type="paragraph" w:styleId="Zhlav">
    <w:name w:val="header"/>
    <w:basedOn w:val="Normln"/>
    <w:locked/>
    <w:rsid w:val="00582A5A"/>
    <w:pPr>
      <w:tabs>
        <w:tab w:val="center" w:pos="4536"/>
        <w:tab w:val="right" w:pos="9071"/>
      </w:tabs>
    </w:pPr>
  </w:style>
  <w:style w:type="paragraph" w:customStyle="1" w:styleId="Styl1">
    <w:name w:val="Styl1"/>
    <w:basedOn w:val="Mjstylnadpisu1"/>
    <w:next w:val="Normln"/>
    <w:locked/>
    <w:rsid w:val="00582A5A"/>
  </w:style>
  <w:style w:type="paragraph" w:customStyle="1" w:styleId="Mjstylnadpisu2">
    <w:name w:val="Můj styl nadpisu2"/>
    <w:basedOn w:val="Mjstylnadpisu1"/>
    <w:next w:val="Normln"/>
    <w:locked/>
    <w:rsid w:val="00582A5A"/>
    <w:rPr>
      <w:i/>
      <w:u w:val="single"/>
    </w:rPr>
  </w:style>
  <w:style w:type="paragraph" w:customStyle="1" w:styleId="Mjstylnadpisu3">
    <w:name w:val="Můj styl nadpisu3"/>
    <w:basedOn w:val="Mjstylnadpisu2"/>
    <w:next w:val="Normln"/>
    <w:locked/>
    <w:rsid w:val="00582A5A"/>
  </w:style>
  <w:style w:type="paragraph" w:styleId="Zpat">
    <w:name w:val="footer"/>
    <w:basedOn w:val="Normln"/>
    <w:locked/>
    <w:rsid w:val="00582A5A"/>
    <w:pPr>
      <w:tabs>
        <w:tab w:val="center" w:pos="4536"/>
        <w:tab w:val="right" w:pos="9071"/>
      </w:tabs>
    </w:pPr>
  </w:style>
  <w:style w:type="character" w:styleId="Hypertextovodkaz">
    <w:name w:val="Hyperlink"/>
    <w:basedOn w:val="Standardnpsmoodstavce"/>
    <w:locked/>
    <w:rsid w:val="009F47EC"/>
    <w:rPr>
      <w:color w:val="0000FF"/>
      <w:u w:val="single"/>
    </w:rPr>
  </w:style>
  <w:style w:type="character" w:customStyle="1" w:styleId="ZkladntextChar">
    <w:name w:val="Základní text Char"/>
    <w:basedOn w:val="Standardnpsmoodstavce"/>
    <w:link w:val="Zkladntext"/>
    <w:rsid w:val="00C735F5"/>
  </w:style>
  <w:style w:type="paragraph" w:styleId="Textbubliny">
    <w:name w:val="Balloon Text"/>
    <w:basedOn w:val="Normln"/>
    <w:link w:val="TextbublinyChar"/>
    <w:locked/>
    <w:rsid w:val="001A67CC"/>
    <w:rPr>
      <w:rFonts w:ascii="Tahoma" w:hAnsi="Tahoma" w:cs="Tahoma"/>
      <w:sz w:val="16"/>
      <w:szCs w:val="16"/>
    </w:rPr>
  </w:style>
  <w:style w:type="character" w:customStyle="1" w:styleId="TextbublinyChar">
    <w:name w:val="Text bubliny Char"/>
    <w:basedOn w:val="Standardnpsmoodstavce"/>
    <w:link w:val="Textbubliny"/>
    <w:rsid w:val="001A67CC"/>
    <w:rPr>
      <w:rFonts w:ascii="Tahoma" w:hAnsi="Tahoma" w:cs="Tahoma"/>
      <w:sz w:val="16"/>
      <w:szCs w:val="16"/>
    </w:rPr>
  </w:style>
  <w:style w:type="paragraph" w:styleId="Odstavecseseznamem">
    <w:name w:val="List Paragraph"/>
    <w:basedOn w:val="Normln"/>
    <w:uiPriority w:val="34"/>
    <w:qFormat/>
    <w:locked/>
    <w:rsid w:val="00320969"/>
    <w:pPr>
      <w:ind w:left="720"/>
      <w:contextualSpacing/>
    </w:pPr>
  </w:style>
  <w:style w:type="paragraph" w:customStyle="1" w:styleId="BodyText">
    <w:name w:val="BodyText"/>
    <w:basedOn w:val="Normln"/>
    <w:locked/>
    <w:rsid w:val="00E16E7A"/>
    <w:pPr>
      <w:widowControl/>
      <w:spacing w:before="120" w:line="32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detail(23354)" TargetMode="External"/><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1.xml"/><Relationship Id="rId10" Type="http://schemas.openxmlformats.org/officeDocument/2006/relationships/hyperlink" Target="mailto:komp@volny.cz" TargetMode="Externa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8" Type="http://schemas.openxmlformats.org/officeDocument/2006/relationships/image" Target="media/image1.wmf"/><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volny.cz/komp"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E9297-9848-447A-A413-3BE0F253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25</Pages>
  <Words>2602</Words>
  <Characters>15355</Characters>
  <Application>Microsoft Office Word</Application>
  <DocSecurity>0</DocSecurity>
  <Lines>127</Lines>
  <Paragraphs>35</Paragraphs>
  <ScaleCrop>false</ScaleCrop>
  <HeadingPairs>
    <vt:vector size="2" baseType="variant">
      <vt:variant>
        <vt:lpstr>Název</vt:lpstr>
      </vt:variant>
      <vt:variant>
        <vt:i4>1</vt:i4>
      </vt:variant>
    </vt:vector>
  </HeadingPairs>
  <TitlesOfParts>
    <vt:vector size="1" baseType="lpstr">
      <vt:lpstr>Stupeň: Technické řešení elektroinstalace pro stavební řízení</vt:lpstr>
    </vt:vector>
  </TitlesOfParts>
  <Company>KOMP, spol. s r.o.</Company>
  <LinksUpToDate>false</LinksUpToDate>
  <CharactersWithSpaces>17922</CharactersWithSpaces>
  <SharedDoc>false</SharedDoc>
  <HLinks>
    <vt:vector size="126" baseType="variant">
      <vt:variant>
        <vt:i4>786444</vt:i4>
      </vt:variant>
      <vt:variant>
        <vt:i4>57</vt:i4>
      </vt:variant>
      <vt:variant>
        <vt:i4>0</vt:i4>
      </vt:variant>
      <vt:variant>
        <vt:i4>5</vt:i4>
      </vt:variant>
      <vt:variant>
        <vt:lpwstr>javascript:detail(73195)</vt:lpwstr>
      </vt:variant>
      <vt:variant>
        <vt:lpwstr/>
      </vt:variant>
      <vt:variant>
        <vt:i4>393219</vt:i4>
      </vt:variant>
      <vt:variant>
        <vt:i4>54</vt:i4>
      </vt:variant>
      <vt:variant>
        <vt:i4>0</vt:i4>
      </vt:variant>
      <vt:variant>
        <vt:i4>5</vt:i4>
      </vt:variant>
      <vt:variant>
        <vt:lpwstr>javascript:detail(58089)</vt:lpwstr>
      </vt:variant>
      <vt:variant>
        <vt:lpwstr/>
      </vt:variant>
      <vt:variant>
        <vt:i4>196620</vt:i4>
      </vt:variant>
      <vt:variant>
        <vt:i4>51</vt:i4>
      </vt:variant>
      <vt:variant>
        <vt:i4>0</vt:i4>
      </vt:variant>
      <vt:variant>
        <vt:i4>5</vt:i4>
      </vt:variant>
      <vt:variant>
        <vt:lpwstr>javascript:detail(23362)</vt:lpwstr>
      </vt:variant>
      <vt:variant>
        <vt:lpwstr/>
      </vt:variant>
      <vt:variant>
        <vt:i4>65541</vt:i4>
      </vt:variant>
      <vt:variant>
        <vt:i4>48</vt:i4>
      </vt:variant>
      <vt:variant>
        <vt:i4>0</vt:i4>
      </vt:variant>
      <vt:variant>
        <vt:i4>5</vt:i4>
      </vt:variant>
      <vt:variant>
        <vt:lpwstr>javascript:detail(65529)</vt:lpwstr>
      </vt:variant>
      <vt:variant>
        <vt:lpwstr/>
      </vt:variant>
      <vt:variant>
        <vt:i4>196618</vt:i4>
      </vt:variant>
      <vt:variant>
        <vt:i4>45</vt:i4>
      </vt:variant>
      <vt:variant>
        <vt:i4>0</vt:i4>
      </vt:variant>
      <vt:variant>
        <vt:i4>5</vt:i4>
      </vt:variant>
      <vt:variant>
        <vt:lpwstr>javascript:detail(60053)</vt:lpwstr>
      </vt:variant>
      <vt:variant>
        <vt:lpwstr/>
      </vt:variant>
      <vt:variant>
        <vt:i4>655369</vt:i4>
      </vt:variant>
      <vt:variant>
        <vt:i4>42</vt:i4>
      </vt:variant>
      <vt:variant>
        <vt:i4>0</vt:i4>
      </vt:variant>
      <vt:variant>
        <vt:i4>5</vt:i4>
      </vt:variant>
      <vt:variant>
        <vt:lpwstr>javascript:detail(69656)</vt:lpwstr>
      </vt:variant>
      <vt:variant>
        <vt:lpwstr/>
      </vt:variant>
      <vt:variant>
        <vt:i4>2752561</vt:i4>
      </vt:variant>
      <vt:variant>
        <vt:i4>39</vt:i4>
      </vt:variant>
      <vt:variant>
        <vt:i4>0</vt:i4>
      </vt:variant>
      <vt:variant>
        <vt:i4>5</vt:i4>
      </vt:variant>
      <vt:variant>
        <vt:lpwstr>javascript:detail(6580)</vt:lpwstr>
      </vt:variant>
      <vt:variant>
        <vt:lpwstr/>
      </vt:variant>
      <vt:variant>
        <vt:i4>131075</vt:i4>
      </vt:variant>
      <vt:variant>
        <vt:i4>36</vt:i4>
      </vt:variant>
      <vt:variant>
        <vt:i4>0</vt:i4>
      </vt:variant>
      <vt:variant>
        <vt:i4>5</vt:i4>
      </vt:variant>
      <vt:variant>
        <vt:lpwstr>javascript:detail(77239)</vt:lpwstr>
      </vt:variant>
      <vt:variant>
        <vt:lpwstr/>
      </vt:variant>
      <vt:variant>
        <vt:i4>327687</vt:i4>
      </vt:variant>
      <vt:variant>
        <vt:i4>33</vt:i4>
      </vt:variant>
      <vt:variant>
        <vt:i4>0</vt:i4>
      </vt:variant>
      <vt:variant>
        <vt:i4>5</vt:i4>
      </vt:variant>
      <vt:variant>
        <vt:lpwstr>javascript:detail(65866)</vt:lpwstr>
      </vt:variant>
      <vt:variant>
        <vt:lpwstr/>
      </vt:variant>
      <vt:variant>
        <vt:i4>327680</vt:i4>
      </vt:variant>
      <vt:variant>
        <vt:i4>30</vt:i4>
      </vt:variant>
      <vt:variant>
        <vt:i4>0</vt:i4>
      </vt:variant>
      <vt:variant>
        <vt:i4>5</vt:i4>
      </vt:variant>
      <vt:variant>
        <vt:lpwstr>javascript:detail(17648)</vt:lpwstr>
      </vt:variant>
      <vt:variant>
        <vt:lpwstr/>
      </vt:variant>
      <vt:variant>
        <vt:i4>458757</vt:i4>
      </vt:variant>
      <vt:variant>
        <vt:i4>27</vt:i4>
      </vt:variant>
      <vt:variant>
        <vt:i4>0</vt:i4>
      </vt:variant>
      <vt:variant>
        <vt:i4>5</vt:i4>
      </vt:variant>
      <vt:variant>
        <vt:lpwstr>javascript:detail(78895)</vt:lpwstr>
      </vt:variant>
      <vt:variant>
        <vt:lpwstr/>
      </vt:variant>
      <vt:variant>
        <vt:i4>327682</vt:i4>
      </vt:variant>
      <vt:variant>
        <vt:i4>24</vt:i4>
      </vt:variant>
      <vt:variant>
        <vt:i4>0</vt:i4>
      </vt:variant>
      <vt:variant>
        <vt:i4>5</vt:i4>
      </vt:variant>
      <vt:variant>
        <vt:lpwstr>javascript:detail(65863)</vt:lpwstr>
      </vt:variant>
      <vt:variant>
        <vt:lpwstr/>
      </vt:variant>
      <vt:variant>
        <vt:i4>655372</vt:i4>
      </vt:variant>
      <vt:variant>
        <vt:i4>21</vt:i4>
      </vt:variant>
      <vt:variant>
        <vt:i4>0</vt:i4>
      </vt:variant>
      <vt:variant>
        <vt:i4>5</vt:i4>
      </vt:variant>
      <vt:variant>
        <vt:lpwstr>javascript:detail(65590)</vt:lpwstr>
      </vt:variant>
      <vt:variant>
        <vt:lpwstr/>
      </vt:variant>
      <vt:variant>
        <vt:i4>196617</vt:i4>
      </vt:variant>
      <vt:variant>
        <vt:i4>18</vt:i4>
      </vt:variant>
      <vt:variant>
        <vt:i4>0</vt:i4>
      </vt:variant>
      <vt:variant>
        <vt:i4>5</vt:i4>
      </vt:variant>
      <vt:variant>
        <vt:lpwstr>javascript:detail(32673)</vt:lpwstr>
      </vt:variant>
      <vt:variant>
        <vt:lpwstr/>
      </vt:variant>
      <vt:variant>
        <vt:i4>720910</vt:i4>
      </vt:variant>
      <vt:variant>
        <vt:i4>15</vt:i4>
      </vt:variant>
      <vt:variant>
        <vt:i4>0</vt:i4>
      </vt:variant>
      <vt:variant>
        <vt:i4>5</vt:i4>
      </vt:variant>
      <vt:variant>
        <vt:lpwstr>javascript:detail(79147)</vt:lpwstr>
      </vt:variant>
      <vt:variant>
        <vt:lpwstr/>
      </vt:variant>
      <vt:variant>
        <vt:i4>983049</vt:i4>
      </vt:variant>
      <vt:variant>
        <vt:i4>12</vt:i4>
      </vt:variant>
      <vt:variant>
        <vt:i4>0</vt:i4>
      </vt:variant>
      <vt:variant>
        <vt:i4>5</vt:i4>
      </vt:variant>
      <vt:variant>
        <vt:lpwstr>javascript:detail(69505)</vt:lpwstr>
      </vt:variant>
      <vt:variant>
        <vt:lpwstr/>
      </vt:variant>
      <vt:variant>
        <vt:i4>10</vt:i4>
      </vt:variant>
      <vt:variant>
        <vt:i4>9</vt:i4>
      </vt:variant>
      <vt:variant>
        <vt:i4>0</vt:i4>
      </vt:variant>
      <vt:variant>
        <vt:i4>5</vt:i4>
      </vt:variant>
      <vt:variant>
        <vt:lpwstr>javascript:detail(23354)</vt:lpwstr>
      </vt:variant>
      <vt:variant>
        <vt:lpwstr/>
      </vt:variant>
      <vt:variant>
        <vt:i4>983048</vt:i4>
      </vt:variant>
      <vt:variant>
        <vt:i4>6</vt:i4>
      </vt:variant>
      <vt:variant>
        <vt:i4>0</vt:i4>
      </vt:variant>
      <vt:variant>
        <vt:i4>5</vt:i4>
      </vt:variant>
      <vt:variant>
        <vt:lpwstr>javascript:detail(50597)</vt:lpwstr>
      </vt:variant>
      <vt:variant>
        <vt:lpwstr/>
      </vt:variant>
      <vt:variant>
        <vt:i4>983051</vt:i4>
      </vt:variant>
      <vt:variant>
        <vt:i4>3</vt:i4>
      </vt:variant>
      <vt:variant>
        <vt:i4>0</vt:i4>
      </vt:variant>
      <vt:variant>
        <vt:i4>5</vt:i4>
      </vt:variant>
      <vt:variant>
        <vt:lpwstr>javascript:detail(51988)</vt:lpwstr>
      </vt:variant>
      <vt:variant>
        <vt:lpwstr/>
      </vt:variant>
      <vt:variant>
        <vt:i4>7405653</vt:i4>
      </vt:variant>
      <vt:variant>
        <vt:i4>0</vt:i4>
      </vt:variant>
      <vt:variant>
        <vt:i4>0</vt:i4>
      </vt:variant>
      <vt:variant>
        <vt:i4>5</vt:i4>
      </vt:variant>
      <vt:variant>
        <vt:lpwstr>mailto:komp@volny.cz</vt:lpwstr>
      </vt:variant>
      <vt:variant>
        <vt:lpwstr/>
      </vt:variant>
      <vt:variant>
        <vt:i4>1769475</vt:i4>
      </vt:variant>
      <vt:variant>
        <vt:i4>0</vt:i4>
      </vt:variant>
      <vt:variant>
        <vt:i4>0</vt:i4>
      </vt:variant>
      <vt:variant>
        <vt:i4>5</vt:i4>
      </vt:variant>
      <vt:variant>
        <vt:lpwstr>http://www.volny.cz/komp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Stupeň: Technické řešení elektroinstalace pro stavební řízení</dc:title>
  <dc:creator>Pavel Dočekal</dc:creator>
  <cp:lastModifiedBy>Šašková Klára</cp:lastModifiedBy>
  <cp:revision>24</cp:revision>
  <cp:lastPrinted>2012-10-24T12:42:00Z</cp:lastPrinted>
  <dcterms:created xsi:type="dcterms:W3CDTF">2012-10-07T09:36:00Z</dcterms:created>
  <dcterms:modified xsi:type="dcterms:W3CDTF">2013-05-07T12:45:00Z</dcterms:modified>
</cp:coreProperties>
</file>