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A3E" w:rsidRDefault="00F33C23" w:rsidP="000A7A3E">
      <w:pPr>
        <w:pStyle w:val="Nadpis6"/>
        <w:tabs>
          <w:tab w:val="center" w:pos="4678"/>
        </w:tabs>
        <w:spacing w:line="276" w:lineRule="auto"/>
        <w:ind w:firstLine="0"/>
        <w:rPr>
          <w:rFonts w:cs="Arial"/>
          <w:sz w:val="36"/>
          <w:szCs w:val="36"/>
        </w:rPr>
      </w:pPr>
      <w:r>
        <w:rPr>
          <w:rFonts w:cs="Arial"/>
          <w:sz w:val="36"/>
          <w:szCs w:val="36"/>
        </w:rPr>
        <w:t xml:space="preserve">SMLOUVA O DÍLO č. </w:t>
      </w:r>
      <w:r w:rsidRPr="00F33C23">
        <w:rPr>
          <w:rFonts w:cs="Arial"/>
          <w:b w:val="0"/>
          <w:sz w:val="20"/>
          <w:highlight w:val="lightGray"/>
        </w:rPr>
        <w:fldChar w:fldCharType="begin">
          <w:ffData>
            <w:name w:val=""/>
            <w:enabled/>
            <w:calcOnExit w:val="0"/>
            <w:textInput/>
          </w:ffData>
        </w:fldChar>
      </w:r>
      <w:r w:rsidRPr="00F33C23">
        <w:rPr>
          <w:rFonts w:cs="Arial"/>
          <w:sz w:val="20"/>
          <w:highlight w:val="lightGray"/>
        </w:rPr>
        <w:instrText xml:space="preserve"> FORMTEXT </w:instrText>
      </w:r>
      <w:r w:rsidRPr="00F33C23">
        <w:rPr>
          <w:rFonts w:cs="Arial"/>
          <w:b w:val="0"/>
          <w:sz w:val="20"/>
          <w:highlight w:val="lightGray"/>
        </w:rPr>
      </w:r>
      <w:r w:rsidRPr="00F33C23">
        <w:rPr>
          <w:rFonts w:cs="Arial"/>
          <w:b w:val="0"/>
          <w:sz w:val="20"/>
          <w:highlight w:val="lightGray"/>
        </w:rPr>
        <w:fldChar w:fldCharType="separate"/>
      </w:r>
      <w:r w:rsidRPr="00F33C23">
        <w:rPr>
          <w:rFonts w:cs="Arial"/>
          <w:sz w:val="20"/>
          <w:highlight w:val="lightGray"/>
        </w:rPr>
        <w:t> </w:t>
      </w:r>
      <w:r w:rsidRPr="00F33C23">
        <w:rPr>
          <w:rFonts w:cs="Arial"/>
          <w:sz w:val="20"/>
          <w:highlight w:val="lightGray"/>
        </w:rPr>
        <w:t> </w:t>
      </w:r>
      <w:r w:rsidRPr="00F33C23">
        <w:rPr>
          <w:rFonts w:cs="Arial"/>
          <w:sz w:val="20"/>
          <w:highlight w:val="lightGray"/>
        </w:rPr>
        <w:t> </w:t>
      </w:r>
      <w:r w:rsidRPr="00F33C23">
        <w:rPr>
          <w:rFonts w:cs="Arial"/>
          <w:sz w:val="20"/>
          <w:highlight w:val="lightGray"/>
        </w:rPr>
        <w:t> </w:t>
      </w:r>
      <w:r w:rsidRPr="00F33C23">
        <w:rPr>
          <w:rFonts w:cs="Arial"/>
          <w:sz w:val="20"/>
          <w:highlight w:val="lightGray"/>
        </w:rPr>
        <w:t> </w:t>
      </w:r>
      <w:r w:rsidRPr="00F33C23">
        <w:rPr>
          <w:rFonts w:cs="Arial"/>
          <w:b w:val="0"/>
          <w:sz w:val="20"/>
          <w:highlight w:val="lightGray"/>
        </w:rPr>
        <w:fldChar w:fldCharType="end"/>
      </w:r>
    </w:p>
    <w:p w:rsidR="000A7A3E" w:rsidRDefault="000A7A3E" w:rsidP="000A7A3E">
      <w:pPr>
        <w:spacing w:line="276" w:lineRule="auto"/>
        <w:jc w:val="center"/>
        <w:rPr>
          <w:rFonts w:cs="Arial"/>
          <w:sz w:val="18"/>
        </w:rPr>
      </w:pPr>
      <w:r w:rsidRPr="00CF6304">
        <w:rPr>
          <w:rFonts w:cs="Arial"/>
          <w:sz w:val="18"/>
        </w:rPr>
        <w:t xml:space="preserve">uzavřená dle § </w:t>
      </w:r>
      <w:smartTag w:uri="urn:schemas-microsoft-com:office:smarttags" w:element="metricconverter">
        <w:smartTagPr>
          <w:attr w:name="ProductID" w:val="2586 a"/>
        </w:smartTagPr>
        <w:r w:rsidRPr="00CF6304">
          <w:rPr>
            <w:rFonts w:cs="Arial"/>
            <w:sz w:val="18"/>
          </w:rPr>
          <w:t>2586 a</w:t>
        </w:r>
      </w:smartTag>
      <w:r w:rsidRPr="00CF6304">
        <w:rPr>
          <w:rFonts w:cs="Arial"/>
          <w:sz w:val="18"/>
        </w:rPr>
        <w:t xml:space="preserve"> násl. zákona č. 89/2012 Sb., občanský zákoník</w:t>
      </w:r>
      <w:r>
        <w:rPr>
          <w:rFonts w:cs="Arial"/>
          <w:sz w:val="18"/>
        </w:rPr>
        <w:t xml:space="preserve"> </w:t>
      </w:r>
      <w:r w:rsidRPr="00CF6304">
        <w:rPr>
          <w:rFonts w:cs="Arial"/>
          <w:sz w:val="18"/>
        </w:rPr>
        <w:t>(dále jen „občanský zákoník“)</w:t>
      </w:r>
    </w:p>
    <w:p w:rsidR="000A7A3E" w:rsidRDefault="000A7A3E" w:rsidP="000A7A3E">
      <w:pPr>
        <w:spacing w:line="276" w:lineRule="auto"/>
        <w:jc w:val="center"/>
        <w:rPr>
          <w:rFonts w:cs="Arial"/>
          <w:sz w:val="18"/>
        </w:rPr>
      </w:pPr>
      <w:r>
        <w:rPr>
          <w:rFonts w:cs="Arial"/>
          <w:sz w:val="18"/>
        </w:rPr>
        <w:t>_____________________________________________________________________________________________</w:t>
      </w:r>
    </w:p>
    <w:p w:rsidR="00B533D5" w:rsidRPr="000A7A3E" w:rsidRDefault="00B533D5" w:rsidP="000A7A3E">
      <w:pPr>
        <w:pStyle w:val="Nadpis6"/>
        <w:tabs>
          <w:tab w:val="center" w:pos="4678"/>
        </w:tabs>
        <w:spacing w:line="276" w:lineRule="auto"/>
        <w:ind w:firstLine="0"/>
        <w:rPr>
          <w:rFonts w:cs="Arial"/>
          <w:i/>
          <w:sz w:val="20"/>
        </w:rPr>
      </w:pPr>
    </w:p>
    <w:p w:rsidR="00B533D5" w:rsidRPr="00D562C0" w:rsidRDefault="00B533D5">
      <w:pPr>
        <w:jc w:val="both"/>
        <w:rPr>
          <w:rFonts w:cs="Arial"/>
          <w:szCs w:val="22"/>
        </w:rPr>
      </w:pPr>
    </w:p>
    <w:p w:rsidR="000A7A3E" w:rsidRPr="006E054E" w:rsidRDefault="000A7A3E" w:rsidP="000A7A3E">
      <w:pPr>
        <w:rPr>
          <w:rFonts w:asciiTheme="minorHAnsi" w:hAnsiTheme="minorHAnsi" w:cstheme="minorHAnsi"/>
          <w:szCs w:val="22"/>
        </w:rPr>
      </w:pPr>
      <w:r w:rsidRPr="006E054E">
        <w:rPr>
          <w:rFonts w:asciiTheme="minorHAnsi" w:hAnsiTheme="minorHAnsi" w:cstheme="minorHAnsi"/>
          <w:szCs w:val="22"/>
        </w:rPr>
        <w:t>mezi těmito stranami:</w:t>
      </w:r>
    </w:p>
    <w:p w:rsidR="00743926" w:rsidRPr="006E054E" w:rsidRDefault="00743926" w:rsidP="00743926">
      <w:pPr>
        <w:tabs>
          <w:tab w:val="left" w:pos="567"/>
        </w:tabs>
        <w:spacing w:line="360" w:lineRule="auto"/>
        <w:rPr>
          <w:rFonts w:asciiTheme="minorHAnsi" w:hAnsiTheme="minorHAnsi" w:cstheme="minorHAnsi"/>
          <w:b/>
          <w:szCs w:val="22"/>
          <w:lang w:eastAsia="cs-CZ"/>
        </w:rPr>
      </w:pPr>
    </w:p>
    <w:tbl>
      <w:tblPr>
        <w:tblW w:w="9426"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firstRow="1" w:lastRow="0" w:firstColumn="1" w:lastColumn="0" w:noHBand="0" w:noVBand="1"/>
      </w:tblPr>
      <w:tblGrid>
        <w:gridCol w:w="3331"/>
        <w:gridCol w:w="6095"/>
      </w:tblGrid>
      <w:tr w:rsidR="00743926" w:rsidRPr="006E054E" w:rsidTr="00743926">
        <w:trPr>
          <w:trHeight w:hRule="exact" w:val="425"/>
        </w:trPr>
        <w:tc>
          <w:tcPr>
            <w:tcW w:w="3331" w:type="dxa"/>
            <w:tcBorders>
              <w:top w:val="single" w:sz="18"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szCs w:val="22"/>
              </w:rPr>
            </w:pPr>
            <w:r w:rsidRPr="006E054E">
              <w:rPr>
                <w:rFonts w:asciiTheme="minorHAnsi" w:hAnsiTheme="minorHAnsi" w:cstheme="minorHAnsi"/>
                <w:b/>
                <w:bCs/>
                <w:szCs w:val="22"/>
              </w:rPr>
              <w:t>Objednatel:</w:t>
            </w:r>
          </w:p>
        </w:tc>
        <w:tc>
          <w:tcPr>
            <w:tcW w:w="6095" w:type="dxa"/>
            <w:tcBorders>
              <w:top w:val="single" w:sz="18" w:space="0" w:color="auto"/>
              <w:left w:val="nil"/>
              <w:bottom w:val="single" w:sz="4" w:space="0" w:color="auto"/>
              <w:right w:val="single" w:sz="18" w:space="0" w:color="auto"/>
            </w:tcBorders>
            <w:vAlign w:val="center"/>
          </w:tcPr>
          <w:p w:rsidR="00743926" w:rsidRPr="006E054E" w:rsidRDefault="006E054E" w:rsidP="00247A7B">
            <w:pPr>
              <w:rPr>
                <w:rFonts w:asciiTheme="minorHAnsi" w:hAnsiTheme="minorHAnsi" w:cstheme="minorHAnsi"/>
                <w:b/>
                <w:szCs w:val="22"/>
              </w:rPr>
            </w:pPr>
            <w:r w:rsidRPr="006E054E">
              <w:rPr>
                <w:rFonts w:asciiTheme="minorHAnsi" w:hAnsiTheme="minorHAnsi" w:cstheme="minorHAnsi"/>
                <w:b/>
                <w:szCs w:val="22"/>
              </w:rPr>
              <w:t>Město Brumov - Bylnice</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szCs w:val="22"/>
              </w:rPr>
            </w:pPr>
            <w:r w:rsidRPr="006E054E">
              <w:rPr>
                <w:rFonts w:asciiTheme="minorHAnsi" w:hAnsiTheme="minorHAnsi" w:cstheme="minorHAnsi"/>
                <w:b/>
                <w:szCs w:val="22"/>
              </w:rPr>
              <w:t>se sídlem:</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CE3EE0" w:rsidP="006A6AA0">
            <w:pPr>
              <w:rPr>
                <w:rFonts w:asciiTheme="minorHAnsi" w:hAnsiTheme="minorHAnsi" w:cstheme="minorHAnsi"/>
                <w:szCs w:val="22"/>
              </w:rPr>
            </w:pPr>
            <w:r w:rsidRPr="00917ED5">
              <w:rPr>
                <w:rFonts w:ascii="Calibri" w:hAnsi="Calibri" w:cs="Calibri"/>
              </w:rPr>
              <w:t>Hildy Synkové 942, 76331 Brumov-Bylnice</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A379DE">
            <w:pPr>
              <w:rPr>
                <w:rFonts w:asciiTheme="minorHAnsi" w:hAnsiTheme="minorHAnsi" w:cstheme="minorHAnsi"/>
                <w:b/>
                <w:szCs w:val="22"/>
              </w:rPr>
            </w:pPr>
            <w:r w:rsidRPr="006E054E">
              <w:rPr>
                <w:rFonts w:asciiTheme="minorHAnsi" w:hAnsiTheme="minorHAnsi" w:cstheme="minorHAnsi"/>
                <w:b/>
                <w:szCs w:val="22"/>
              </w:rPr>
              <w:t xml:space="preserve">IČ: </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CE3EE0" w:rsidP="006A6AA0">
            <w:pPr>
              <w:rPr>
                <w:rFonts w:asciiTheme="minorHAnsi" w:hAnsiTheme="minorHAnsi" w:cstheme="minorHAnsi"/>
                <w:szCs w:val="22"/>
              </w:rPr>
            </w:pPr>
            <w:r w:rsidRPr="00917ED5">
              <w:rPr>
                <w:rFonts w:ascii="Calibri" w:hAnsi="Calibri" w:cs="Calibri"/>
              </w:rPr>
              <w:t>00283819</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szCs w:val="22"/>
              </w:rPr>
            </w:pPr>
            <w:r w:rsidRPr="006E054E">
              <w:rPr>
                <w:rFonts w:asciiTheme="minorHAnsi" w:hAnsiTheme="minorHAnsi" w:cstheme="minorHAnsi"/>
                <w:b/>
                <w:szCs w:val="22"/>
              </w:rPr>
              <w:t>DIČ:</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CE3EE0" w:rsidP="006A6AA0">
            <w:pPr>
              <w:rPr>
                <w:rFonts w:asciiTheme="minorHAnsi" w:hAnsiTheme="minorHAnsi" w:cstheme="minorHAnsi"/>
                <w:szCs w:val="22"/>
              </w:rPr>
            </w:pPr>
            <w:r>
              <w:rPr>
                <w:rFonts w:asciiTheme="minorHAnsi" w:hAnsiTheme="minorHAnsi" w:cstheme="minorHAnsi"/>
                <w:szCs w:val="22"/>
              </w:rPr>
              <w:t>CZ</w:t>
            </w:r>
            <w:r w:rsidRPr="00917ED5">
              <w:rPr>
                <w:rFonts w:ascii="Calibri" w:hAnsi="Calibri" w:cs="Calibri"/>
              </w:rPr>
              <w:t>00283819</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szCs w:val="22"/>
              </w:rPr>
            </w:pPr>
            <w:r w:rsidRPr="006E054E">
              <w:rPr>
                <w:rFonts w:asciiTheme="minorHAnsi" w:hAnsiTheme="minorHAnsi" w:cstheme="minorHAnsi"/>
                <w:b/>
                <w:szCs w:val="22"/>
              </w:rPr>
              <w:t>Daňový režim:</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CE3EE0" w:rsidP="006A6AA0">
            <w:pPr>
              <w:rPr>
                <w:rFonts w:asciiTheme="minorHAnsi" w:hAnsiTheme="minorHAnsi" w:cstheme="minorHAnsi"/>
                <w:szCs w:val="22"/>
              </w:rPr>
            </w:pPr>
            <w:r>
              <w:rPr>
                <w:rFonts w:asciiTheme="minorHAnsi" w:hAnsiTheme="minorHAnsi" w:cstheme="minorHAnsi"/>
                <w:szCs w:val="22"/>
              </w:rPr>
              <w:t>Plátce DPH</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i/>
                <w:szCs w:val="22"/>
              </w:rPr>
            </w:pPr>
            <w:r w:rsidRPr="006E054E">
              <w:rPr>
                <w:rFonts w:asciiTheme="minorHAnsi" w:hAnsiTheme="minorHAnsi" w:cstheme="minorHAnsi"/>
                <w:b/>
                <w:szCs w:val="22"/>
              </w:rPr>
              <w:t>Zástupce pro věci smluvní:</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CE3EE0" w:rsidP="00CE3EE0">
            <w:pPr>
              <w:jc w:val="both"/>
              <w:rPr>
                <w:rFonts w:asciiTheme="minorHAnsi" w:hAnsiTheme="minorHAnsi" w:cstheme="minorHAnsi"/>
                <w:szCs w:val="22"/>
              </w:rPr>
            </w:pPr>
            <w:r>
              <w:rPr>
                <w:rFonts w:ascii="Calibri" w:hAnsi="Calibri" w:cs="Calibri"/>
              </w:rPr>
              <w:t>Kamil</w:t>
            </w:r>
            <w:r w:rsidRPr="00917ED5">
              <w:rPr>
                <w:rFonts w:ascii="Calibri" w:hAnsi="Calibri" w:cs="Calibri"/>
              </w:rPr>
              <w:t xml:space="preserve"> Mac</w:t>
            </w:r>
            <w:r>
              <w:rPr>
                <w:rFonts w:ascii="Calibri" w:hAnsi="Calibri" w:cs="Calibri"/>
              </w:rPr>
              <w:t>e</w:t>
            </w:r>
            <w:r w:rsidRPr="00917ED5">
              <w:rPr>
                <w:rFonts w:ascii="Calibri" w:hAnsi="Calibri" w:cs="Calibri"/>
              </w:rPr>
              <w:t>k – starost</w:t>
            </w:r>
            <w:r>
              <w:rPr>
                <w:rFonts w:ascii="Calibri" w:hAnsi="Calibri" w:cs="Calibri"/>
              </w:rPr>
              <w:t>a</w:t>
            </w:r>
            <w:r w:rsidRPr="00917ED5">
              <w:rPr>
                <w:rFonts w:ascii="Calibri" w:hAnsi="Calibri" w:cs="Calibri"/>
              </w:rPr>
              <w:t xml:space="preserve"> města</w:t>
            </w:r>
          </w:p>
        </w:tc>
      </w:tr>
      <w:tr w:rsidR="00CE3EE0"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CE3EE0" w:rsidRPr="006E054E" w:rsidRDefault="00CE3EE0" w:rsidP="006A6AA0">
            <w:pPr>
              <w:rPr>
                <w:rFonts w:asciiTheme="minorHAnsi" w:hAnsiTheme="minorHAnsi" w:cstheme="minorHAnsi"/>
                <w:b/>
                <w:szCs w:val="22"/>
              </w:rPr>
            </w:pPr>
            <w:r>
              <w:rPr>
                <w:rFonts w:asciiTheme="minorHAnsi" w:hAnsiTheme="minorHAnsi" w:cstheme="minorHAnsi"/>
                <w:b/>
                <w:szCs w:val="22"/>
              </w:rPr>
              <w:t>Zástupce pro věci technické:</w:t>
            </w:r>
          </w:p>
        </w:tc>
        <w:tc>
          <w:tcPr>
            <w:tcW w:w="6095" w:type="dxa"/>
            <w:tcBorders>
              <w:top w:val="single" w:sz="4" w:space="0" w:color="auto"/>
              <w:left w:val="nil"/>
              <w:bottom w:val="single" w:sz="4" w:space="0" w:color="auto"/>
              <w:right w:val="single" w:sz="18" w:space="0" w:color="auto"/>
            </w:tcBorders>
            <w:vAlign w:val="center"/>
          </w:tcPr>
          <w:p w:rsidR="00CE3EE0" w:rsidRPr="00917ED5" w:rsidRDefault="00CE3EE0" w:rsidP="00CE3EE0">
            <w:pPr>
              <w:jc w:val="both"/>
              <w:rPr>
                <w:rFonts w:ascii="Calibri" w:hAnsi="Calibri" w:cs="Calibri"/>
              </w:rPr>
            </w:pPr>
            <w:r w:rsidRPr="00917ED5">
              <w:rPr>
                <w:rFonts w:ascii="Calibri" w:hAnsi="Calibri" w:cs="Calibri"/>
              </w:rPr>
              <w:t>Ing. Vlastimil Macháč - vedoucí odboru investic a majetku města</w:t>
            </w:r>
          </w:p>
        </w:tc>
      </w:tr>
      <w:tr w:rsidR="00743926" w:rsidRPr="006E054E" w:rsidTr="00743926">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743926" w:rsidRPr="006E054E" w:rsidRDefault="00743926" w:rsidP="006A6AA0">
            <w:pPr>
              <w:rPr>
                <w:rFonts w:asciiTheme="minorHAnsi" w:hAnsiTheme="minorHAnsi" w:cstheme="minorHAnsi"/>
                <w:b/>
                <w:szCs w:val="22"/>
              </w:rPr>
            </w:pPr>
            <w:r w:rsidRPr="006E054E">
              <w:rPr>
                <w:rFonts w:asciiTheme="minorHAnsi" w:hAnsiTheme="minorHAnsi" w:cstheme="minorHAnsi"/>
                <w:b/>
                <w:szCs w:val="22"/>
              </w:rPr>
              <w:t>E-mail:</w:t>
            </w:r>
          </w:p>
        </w:tc>
        <w:tc>
          <w:tcPr>
            <w:tcW w:w="6095" w:type="dxa"/>
            <w:tcBorders>
              <w:top w:val="single" w:sz="4" w:space="0" w:color="auto"/>
              <w:left w:val="nil"/>
              <w:bottom w:val="single" w:sz="4" w:space="0" w:color="auto"/>
              <w:right w:val="single" w:sz="18" w:space="0" w:color="auto"/>
            </w:tcBorders>
            <w:vAlign w:val="center"/>
          </w:tcPr>
          <w:p w:rsidR="00743926" w:rsidRPr="006E054E" w:rsidRDefault="00ED2B55" w:rsidP="006A6AA0">
            <w:pPr>
              <w:rPr>
                <w:rFonts w:asciiTheme="minorHAnsi" w:hAnsiTheme="minorHAnsi" w:cstheme="minorHAnsi"/>
                <w:szCs w:val="22"/>
              </w:rPr>
            </w:pPr>
            <w:hyperlink r:id="rId8" w:tgtFrame="_blank" w:history="1">
              <w:r w:rsidR="00CE3EE0" w:rsidRPr="00917ED5">
                <w:rPr>
                  <w:rStyle w:val="Hypertextovodkaz"/>
                  <w:rFonts w:ascii="Calibri" w:hAnsi="Calibri" w:cs="Calibri"/>
                </w:rPr>
                <w:t>vlastimilmachac.meu@brumov-bylnice.cz</w:t>
              </w:r>
            </w:hyperlink>
          </w:p>
        </w:tc>
      </w:tr>
      <w:tr w:rsidR="00350362" w:rsidRPr="006E054E" w:rsidTr="0098331F">
        <w:trPr>
          <w:trHeight w:hRule="exact" w:val="425"/>
        </w:trPr>
        <w:tc>
          <w:tcPr>
            <w:tcW w:w="3331" w:type="dxa"/>
            <w:tcBorders>
              <w:top w:val="single" w:sz="4" w:space="0" w:color="auto"/>
              <w:left w:val="single" w:sz="18" w:space="0" w:color="auto"/>
              <w:bottom w:val="single" w:sz="4" w:space="0" w:color="auto"/>
              <w:right w:val="single" w:sz="4" w:space="0" w:color="auto"/>
            </w:tcBorders>
            <w:vAlign w:val="center"/>
          </w:tcPr>
          <w:p w:rsidR="00350362" w:rsidRPr="006E054E" w:rsidRDefault="00350362" w:rsidP="006A6AA0">
            <w:pPr>
              <w:rPr>
                <w:rFonts w:asciiTheme="minorHAnsi" w:hAnsiTheme="minorHAnsi" w:cstheme="minorHAnsi"/>
                <w:b/>
                <w:szCs w:val="22"/>
              </w:rPr>
            </w:pPr>
            <w:r w:rsidRPr="006E054E">
              <w:rPr>
                <w:rFonts w:asciiTheme="minorHAnsi" w:hAnsiTheme="minorHAnsi" w:cstheme="minorHAnsi"/>
                <w:b/>
                <w:szCs w:val="22"/>
              </w:rPr>
              <w:t>Telefon:</w:t>
            </w:r>
          </w:p>
        </w:tc>
        <w:tc>
          <w:tcPr>
            <w:tcW w:w="6095" w:type="dxa"/>
            <w:tcBorders>
              <w:top w:val="single" w:sz="4" w:space="0" w:color="auto"/>
              <w:left w:val="nil"/>
              <w:bottom w:val="single" w:sz="4" w:space="0" w:color="auto"/>
              <w:right w:val="single" w:sz="18" w:space="0" w:color="auto"/>
            </w:tcBorders>
            <w:vAlign w:val="center"/>
          </w:tcPr>
          <w:p w:rsidR="00350362" w:rsidRPr="006E054E" w:rsidRDefault="00CE3EE0" w:rsidP="00CE3EE0">
            <w:pPr>
              <w:rPr>
                <w:rFonts w:asciiTheme="minorHAnsi" w:hAnsiTheme="minorHAnsi" w:cstheme="minorHAnsi"/>
                <w:szCs w:val="22"/>
              </w:rPr>
            </w:pPr>
            <w:r>
              <w:rPr>
                <w:rFonts w:asciiTheme="minorHAnsi" w:hAnsiTheme="minorHAnsi" w:cstheme="minorHAnsi"/>
                <w:szCs w:val="22"/>
              </w:rPr>
              <w:t xml:space="preserve">+420 </w:t>
            </w:r>
            <w:r w:rsidRPr="00917ED5">
              <w:rPr>
                <w:rFonts w:ascii="Calibri" w:hAnsi="Calibri" w:cs="Calibri"/>
              </w:rPr>
              <w:t>577305132</w:t>
            </w:r>
          </w:p>
        </w:tc>
      </w:tr>
      <w:tr w:rsidR="00CE3EE0" w:rsidRPr="006E054E" w:rsidTr="00743926">
        <w:trPr>
          <w:trHeight w:hRule="exact" w:val="425"/>
        </w:trPr>
        <w:tc>
          <w:tcPr>
            <w:tcW w:w="3331" w:type="dxa"/>
            <w:tcBorders>
              <w:top w:val="single" w:sz="4" w:space="0" w:color="auto"/>
              <w:left w:val="single" w:sz="18" w:space="0" w:color="auto"/>
              <w:bottom w:val="nil"/>
              <w:right w:val="single" w:sz="4" w:space="0" w:color="auto"/>
            </w:tcBorders>
            <w:vAlign w:val="center"/>
          </w:tcPr>
          <w:p w:rsidR="00CE3EE0" w:rsidRPr="006E054E" w:rsidRDefault="00CE3EE0" w:rsidP="00CE3EE0">
            <w:pPr>
              <w:rPr>
                <w:rFonts w:asciiTheme="minorHAnsi" w:hAnsiTheme="minorHAnsi" w:cstheme="minorHAnsi"/>
                <w:b/>
                <w:szCs w:val="22"/>
              </w:rPr>
            </w:pPr>
            <w:r w:rsidRPr="006E054E">
              <w:rPr>
                <w:rFonts w:asciiTheme="minorHAnsi" w:hAnsiTheme="minorHAnsi" w:cstheme="minorHAnsi"/>
                <w:b/>
                <w:szCs w:val="22"/>
              </w:rPr>
              <w:t xml:space="preserve">Bankovní spojení: </w:t>
            </w:r>
          </w:p>
        </w:tc>
        <w:tc>
          <w:tcPr>
            <w:tcW w:w="6095" w:type="dxa"/>
            <w:tcBorders>
              <w:top w:val="single" w:sz="4" w:space="0" w:color="auto"/>
              <w:left w:val="nil"/>
              <w:bottom w:val="nil"/>
              <w:right w:val="single" w:sz="18" w:space="0" w:color="auto"/>
            </w:tcBorders>
            <w:vAlign w:val="center"/>
          </w:tcPr>
          <w:p w:rsidR="00CE3EE0" w:rsidRPr="00CE3EE0" w:rsidRDefault="00CE3EE0" w:rsidP="00CE3EE0">
            <w:pPr>
              <w:rPr>
                <w:rFonts w:asciiTheme="minorHAnsi" w:hAnsiTheme="minorHAnsi" w:cstheme="minorHAnsi"/>
                <w:sz w:val="24"/>
              </w:rPr>
            </w:pPr>
            <w:r w:rsidRPr="00CE3EE0">
              <w:rPr>
                <w:rFonts w:asciiTheme="minorHAnsi" w:hAnsiTheme="minorHAnsi" w:cstheme="minorHAnsi"/>
              </w:rPr>
              <w:t>Česká spořitelna, a.s.</w:t>
            </w:r>
          </w:p>
        </w:tc>
      </w:tr>
      <w:tr w:rsidR="00CE3EE0" w:rsidRPr="006E054E" w:rsidTr="00743926">
        <w:trPr>
          <w:trHeight w:hRule="exact" w:val="425"/>
        </w:trPr>
        <w:tc>
          <w:tcPr>
            <w:tcW w:w="3331" w:type="dxa"/>
            <w:tcBorders>
              <w:top w:val="single" w:sz="4" w:space="0" w:color="auto"/>
              <w:left w:val="single" w:sz="18" w:space="0" w:color="auto"/>
              <w:bottom w:val="single" w:sz="18" w:space="0" w:color="auto"/>
              <w:right w:val="single" w:sz="4" w:space="0" w:color="auto"/>
            </w:tcBorders>
            <w:vAlign w:val="center"/>
          </w:tcPr>
          <w:p w:rsidR="00CE3EE0" w:rsidRPr="006E054E" w:rsidRDefault="00CE3EE0" w:rsidP="00CE3EE0">
            <w:pPr>
              <w:rPr>
                <w:rFonts w:asciiTheme="minorHAnsi" w:hAnsiTheme="minorHAnsi" w:cstheme="minorHAnsi"/>
                <w:b/>
                <w:i/>
                <w:szCs w:val="22"/>
              </w:rPr>
            </w:pPr>
            <w:r w:rsidRPr="006E054E">
              <w:rPr>
                <w:rFonts w:asciiTheme="minorHAnsi" w:hAnsiTheme="minorHAnsi" w:cstheme="minorHAnsi"/>
                <w:b/>
                <w:szCs w:val="22"/>
              </w:rPr>
              <w:t>Číslo účtu:</w:t>
            </w:r>
            <w:r w:rsidRPr="006E054E">
              <w:rPr>
                <w:rFonts w:asciiTheme="minorHAnsi" w:hAnsiTheme="minorHAnsi" w:cstheme="minorHAnsi"/>
                <w:b/>
                <w:i/>
                <w:szCs w:val="22"/>
              </w:rPr>
              <w:t xml:space="preserve"> </w:t>
            </w:r>
          </w:p>
        </w:tc>
        <w:tc>
          <w:tcPr>
            <w:tcW w:w="6095" w:type="dxa"/>
            <w:tcBorders>
              <w:top w:val="single" w:sz="4" w:space="0" w:color="auto"/>
              <w:left w:val="nil"/>
              <w:bottom w:val="single" w:sz="18" w:space="0" w:color="auto"/>
              <w:right w:val="single" w:sz="18" w:space="0" w:color="auto"/>
            </w:tcBorders>
            <w:vAlign w:val="center"/>
          </w:tcPr>
          <w:p w:rsidR="00CE3EE0" w:rsidRPr="00CE3EE0" w:rsidRDefault="00CE3EE0" w:rsidP="00CE3EE0">
            <w:pPr>
              <w:rPr>
                <w:rFonts w:asciiTheme="minorHAnsi" w:hAnsiTheme="minorHAnsi" w:cstheme="minorHAnsi"/>
              </w:rPr>
            </w:pPr>
            <w:r w:rsidRPr="00CE3EE0">
              <w:rPr>
                <w:rFonts w:asciiTheme="minorHAnsi" w:hAnsiTheme="minorHAnsi" w:cstheme="minorHAnsi"/>
              </w:rPr>
              <w:t>19-1407101369/0800</w:t>
            </w:r>
          </w:p>
        </w:tc>
      </w:tr>
    </w:tbl>
    <w:p w:rsidR="000A7A3E" w:rsidRPr="006E054E" w:rsidRDefault="000A7A3E" w:rsidP="000A7A3E">
      <w:pPr>
        <w:rPr>
          <w:rFonts w:asciiTheme="minorHAnsi" w:hAnsiTheme="minorHAnsi" w:cstheme="minorHAnsi"/>
          <w:szCs w:val="22"/>
        </w:rPr>
      </w:pPr>
    </w:p>
    <w:p w:rsidR="000A7A3E" w:rsidRPr="006E054E" w:rsidRDefault="000A7A3E" w:rsidP="000A7A3E">
      <w:pPr>
        <w:rPr>
          <w:rFonts w:asciiTheme="minorHAnsi" w:hAnsiTheme="minorHAnsi" w:cstheme="minorHAnsi"/>
          <w:szCs w:val="22"/>
        </w:rPr>
      </w:pPr>
      <w:r w:rsidRPr="006E054E">
        <w:rPr>
          <w:rFonts w:asciiTheme="minorHAnsi" w:hAnsiTheme="minorHAnsi" w:cstheme="minorHAnsi"/>
          <w:szCs w:val="22"/>
        </w:rPr>
        <w:t>(dále jen „</w:t>
      </w:r>
      <w:r w:rsidRPr="006E054E">
        <w:rPr>
          <w:rFonts w:asciiTheme="minorHAnsi" w:hAnsiTheme="minorHAnsi" w:cstheme="minorHAnsi"/>
          <w:b/>
          <w:szCs w:val="22"/>
        </w:rPr>
        <w:t>objednatel</w:t>
      </w:r>
      <w:r w:rsidRPr="006E054E">
        <w:rPr>
          <w:rFonts w:asciiTheme="minorHAnsi" w:hAnsiTheme="minorHAnsi" w:cstheme="minorHAnsi"/>
          <w:szCs w:val="22"/>
        </w:rPr>
        <w:t>“)</w:t>
      </w:r>
    </w:p>
    <w:p w:rsidR="000A7A3E" w:rsidRPr="006E054E" w:rsidRDefault="000A7A3E" w:rsidP="000A7A3E">
      <w:pPr>
        <w:rPr>
          <w:rFonts w:asciiTheme="minorHAnsi" w:hAnsiTheme="minorHAnsi" w:cstheme="minorHAnsi"/>
          <w:szCs w:val="22"/>
        </w:rPr>
      </w:pPr>
    </w:p>
    <w:p w:rsidR="000A7A3E" w:rsidRPr="006E054E" w:rsidRDefault="000A7A3E" w:rsidP="000A7A3E">
      <w:pPr>
        <w:rPr>
          <w:rFonts w:asciiTheme="minorHAnsi" w:hAnsiTheme="minorHAnsi" w:cstheme="minorHAnsi"/>
          <w:szCs w:val="22"/>
        </w:rPr>
      </w:pPr>
      <w:r w:rsidRPr="006E054E">
        <w:rPr>
          <w:rFonts w:asciiTheme="minorHAnsi" w:hAnsiTheme="minorHAnsi" w:cstheme="minorHAnsi"/>
          <w:szCs w:val="22"/>
        </w:rPr>
        <w:t>a</w:t>
      </w:r>
    </w:p>
    <w:p w:rsidR="000A7A3E" w:rsidRPr="006E054E" w:rsidRDefault="000A7A3E" w:rsidP="000A7A3E">
      <w:pPr>
        <w:rPr>
          <w:rFonts w:asciiTheme="minorHAnsi" w:hAnsiTheme="minorHAnsi" w:cstheme="minorHAnsi"/>
          <w:szCs w:val="22"/>
        </w:rPr>
      </w:pPr>
    </w:p>
    <w:tbl>
      <w:tblPr>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3241"/>
        <w:gridCol w:w="2960"/>
        <w:gridCol w:w="3107"/>
      </w:tblGrid>
      <w:tr w:rsidR="000A7A3E" w:rsidRPr="006E054E" w:rsidTr="0097105F">
        <w:trPr>
          <w:trHeight w:val="397"/>
        </w:trPr>
        <w:tc>
          <w:tcPr>
            <w:tcW w:w="1741" w:type="pct"/>
            <w:tcBorders>
              <w:top w:val="single" w:sz="18"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b/>
                <w:szCs w:val="22"/>
              </w:rPr>
            </w:pPr>
            <w:r w:rsidRPr="006E054E">
              <w:rPr>
                <w:rFonts w:asciiTheme="minorHAnsi" w:hAnsiTheme="minorHAnsi" w:cstheme="minorHAnsi"/>
                <w:b/>
                <w:szCs w:val="22"/>
              </w:rPr>
              <w:t>Zhotovitel:</w:t>
            </w:r>
          </w:p>
        </w:tc>
        <w:tc>
          <w:tcPr>
            <w:tcW w:w="3259" w:type="pct"/>
            <w:gridSpan w:val="2"/>
            <w:tcBorders>
              <w:top w:val="single" w:sz="18"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b/>
                <w:szCs w:val="22"/>
                <w:highlight w:val="lightGray"/>
              </w:rPr>
            </w:pPr>
            <w:r w:rsidRPr="006E054E">
              <w:rPr>
                <w:rFonts w:asciiTheme="minorHAnsi" w:hAnsiTheme="minorHAnsi" w:cstheme="minorHAnsi"/>
                <w:b/>
                <w:szCs w:val="22"/>
                <w:highlight w:val="lightGray"/>
              </w:rPr>
              <w:fldChar w:fldCharType="begin">
                <w:ffData>
                  <w:name w:val=""/>
                  <w:enabled/>
                  <w:calcOnExit w:val="0"/>
                  <w:textInput/>
                </w:ffData>
              </w:fldChar>
            </w:r>
            <w:r w:rsidR="000A7A3E" w:rsidRPr="006E054E">
              <w:rPr>
                <w:rFonts w:asciiTheme="minorHAnsi" w:hAnsiTheme="minorHAnsi" w:cstheme="minorHAnsi"/>
                <w:b/>
                <w:szCs w:val="22"/>
                <w:highlight w:val="lightGray"/>
              </w:rPr>
              <w:instrText xml:space="preserve"> FORMTEXT </w:instrText>
            </w:r>
            <w:r w:rsidRPr="006E054E">
              <w:rPr>
                <w:rFonts w:asciiTheme="minorHAnsi" w:hAnsiTheme="minorHAnsi" w:cstheme="minorHAnsi"/>
                <w:b/>
                <w:szCs w:val="22"/>
                <w:highlight w:val="lightGray"/>
              </w:rPr>
            </w:r>
            <w:r w:rsidRPr="006E054E">
              <w:rPr>
                <w:rFonts w:asciiTheme="minorHAnsi" w:hAnsiTheme="minorHAnsi" w:cstheme="minorHAnsi"/>
                <w:b/>
                <w:szCs w:val="22"/>
                <w:highlight w:val="lightGray"/>
              </w:rPr>
              <w:fldChar w:fldCharType="separate"/>
            </w:r>
            <w:bookmarkStart w:id="0" w:name="_GoBack"/>
            <w:r w:rsidR="000A7A3E" w:rsidRPr="006E054E">
              <w:rPr>
                <w:rFonts w:asciiTheme="minorHAnsi" w:hAnsiTheme="minorHAnsi" w:cstheme="minorHAnsi"/>
                <w:b/>
                <w:szCs w:val="22"/>
                <w:highlight w:val="lightGray"/>
              </w:rPr>
              <w:t> </w:t>
            </w:r>
            <w:r w:rsidR="000A7A3E" w:rsidRPr="006E054E">
              <w:rPr>
                <w:rFonts w:asciiTheme="minorHAnsi" w:hAnsiTheme="minorHAnsi" w:cstheme="minorHAnsi"/>
                <w:b/>
                <w:szCs w:val="22"/>
                <w:highlight w:val="lightGray"/>
              </w:rPr>
              <w:t> </w:t>
            </w:r>
            <w:r w:rsidR="000A7A3E" w:rsidRPr="006E054E">
              <w:rPr>
                <w:rFonts w:asciiTheme="minorHAnsi" w:hAnsiTheme="minorHAnsi" w:cstheme="minorHAnsi"/>
                <w:b/>
                <w:szCs w:val="22"/>
                <w:highlight w:val="lightGray"/>
              </w:rPr>
              <w:t> </w:t>
            </w:r>
            <w:r w:rsidR="000A7A3E" w:rsidRPr="006E054E">
              <w:rPr>
                <w:rFonts w:asciiTheme="minorHAnsi" w:hAnsiTheme="minorHAnsi" w:cstheme="minorHAnsi"/>
                <w:b/>
                <w:szCs w:val="22"/>
                <w:highlight w:val="lightGray"/>
              </w:rPr>
              <w:t> </w:t>
            </w:r>
            <w:r w:rsidR="000A7A3E" w:rsidRPr="006E054E">
              <w:rPr>
                <w:rFonts w:asciiTheme="minorHAnsi" w:hAnsiTheme="minorHAnsi" w:cstheme="minorHAnsi"/>
                <w:b/>
                <w:szCs w:val="22"/>
                <w:highlight w:val="lightGray"/>
              </w:rPr>
              <w:t> </w:t>
            </w:r>
            <w:bookmarkEnd w:id="0"/>
            <w:r w:rsidRPr="006E054E">
              <w:rPr>
                <w:rFonts w:asciiTheme="minorHAnsi" w:hAnsiTheme="minorHAnsi" w:cstheme="minorHAnsi"/>
                <w:b/>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se sídlem:</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IČ/DIČ:</w:t>
            </w:r>
          </w:p>
        </w:tc>
        <w:tc>
          <w:tcPr>
            <w:tcW w:w="1590" w:type="pct"/>
            <w:tcBorders>
              <w:top w:val="single" w:sz="4" w:space="0" w:color="auto"/>
              <w:left w:val="nil"/>
              <w:bottom w:val="single" w:sz="4" w:space="0" w:color="auto"/>
              <w:right w:val="single" w:sz="4"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c>
          <w:tcPr>
            <w:tcW w:w="1669" w:type="pct"/>
            <w:tcBorders>
              <w:top w:val="single" w:sz="4" w:space="0" w:color="auto"/>
              <w:left w:val="single" w:sz="4" w:space="0" w:color="auto"/>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 xml:space="preserve">Zastoupený: </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Zástupce pro věci smluvní:</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Zástupce pro věci technické:</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E-mail:</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 xml:space="preserve">Telefon: </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single" w:sz="4"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Zápis v obchodním rejstříku:</w:t>
            </w:r>
          </w:p>
        </w:tc>
        <w:tc>
          <w:tcPr>
            <w:tcW w:w="3259" w:type="pct"/>
            <w:gridSpan w:val="2"/>
            <w:tcBorders>
              <w:top w:val="single" w:sz="4" w:space="0" w:color="auto"/>
              <w:left w:val="nil"/>
              <w:bottom w:val="single" w:sz="4"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r w:rsidR="000A7A3E" w:rsidRPr="006E054E" w:rsidTr="0097105F">
        <w:trPr>
          <w:trHeight w:val="397"/>
        </w:trPr>
        <w:tc>
          <w:tcPr>
            <w:tcW w:w="1741" w:type="pct"/>
            <w:tcBorders>
              <w:top w:val="single" w:sz="4" w:space="0" w:color="auto"/>
              <w:left w:val="single" w:sz="18" w:space="0" w:color="auto"/>
              <w:bottom w:val="nil"/>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 xml:space="preserve">Bankovní spojení: </w:t>
            </w:r>
          </w:p>
        </w:tc>
        <w:tc>
          <w:tcPr>
            <w:tcW w:w="3259" w:type="pct"/>
            <w:gridSpan w:val="2"/>
            <w:tcBorders>
              <w:top w:val="single" w:sz="4" w:space="0" w:color="auto"/>
              <w:left w:val="nil"/>
              <w:bottom w:val="nil"/>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bookmarkStart w:id="1" w:name="Text42"/>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bookmarkEnd w:id="1"/>
          </w:p>
        </w:tc>
      </w:tr>
      <w:tr w:rsidR="000A7A3E" w:rsidRPr="006E054E" w:rsidTr="0097105F">
        <w:trPr>
          <w:trHeight w:val="397"/>
        </w:trPr>
        <w:tc>
          <w:tcPr>
            <w:tcW w:w="1741" w:type="pct"/>
            <w:tcBorders>
              <w:top w:val="single" w:sz="4" w:space="0" w:color="auto"/>
              <w:left w:val="single" w:sz="18" w:space="0" w:color="auto"/>
              <w:bottom w:val="single" w:sz="18" w:space="0" w:color="auto"/>
              <w:right w:val="single" w:sz="4" w:space="0" w:color="auto"/>
            </w:tcBorders>
            <w:vAlign w:val="center"/>
          </w:tcPr>
          <w:p w:rsidR="000A7A3E" w:rsidRPr="006E054E" w:rsidRDefault="000A7A3E" w:rsidP="00627692">
            <w:pPr>
              <w:rPr>
                <w:rFonts w:asciiTheme="minorHAnsi" w:hAnsiTheme="minorHAnsi" w:cstheme="minorHAnsi"/>
                <w:szCs w:val="22"/>
              </w:rPr>
            </w:pPr>
            <w:r w:rsidRPr="006E054E">
              <w:rPr>
                <w:rFonts w:asciiTheme="minorHAnsi" w:hAnsiTheme="minorHAnsi" w:cstheme="minorHAnsi"/>
                <w:szCs w:val="22"/>
              </w:rPr>
              <w:t xml:space="preserve">Číslo účtu: </w:t>
            </w:r>
          </w:p>
        </w:tc>
        <w:tc>
          <w:tcPr>
            <w:tcW w:w="3259" w:type="pct"/>
            <w:gridSpan w:val="2"/>
            <w:tcBorders>
              <w:top w:val="single" w:sz="4" w:space="0" w:color="auto"/>
              <w:left w:val="nil"/>
              <w:bottom w:val="single" w:sz="18" w:space="0" w:color="auto"/>
              <w:right w:val="single" w:sz="18" w:space="0" w:color="auto"/>
            </w:tcBorders>
            <w:vAlign w:val="center"/>
          </w:tcPr>
          <w:p w:rsidR="000A7A3E" w:rsidRPr="006E054E" w:rsidRDefault="00CA3D8B" w:rsidP="00627692">
            <w:pPr>
              <w:rPr>
                <w:rFonts w:asciiTheme="minorHAnsi" w:hAnsiTheme="minorHAnsi" w:cstheme="minorHAnsi"/>
                <w:szCs w:val="22"/>
                <w:highlight w:val="lightGray"/>
              </w:rPr>
            </w:pPr>
            <w:r w:rsidRPr="006E054E">
              <w:rPr>
                <w:rFonts w:asciiTheme="minorHAnsi" w:hAnsiTheme="minorHAnsi" w:cstheme="minorHAnsi"/>
                <w:szCs w:val="22"/>
                <w:highlight w:val="lightGray"/>
              </w:rPr>
              <w:fldChar w:fldCharType="begin">
                <w:ffData>
                  <w:name w:val="Text42"/>
                  <w:enabled/>
                  <w:calcOnExit w:val="0"/>
                  <w:textInput/>
                </w:ffData>
              </w:fldChar>
            </w:r>
            <w:r w:rsidR="000A7A3E" w:rsidRPr="006E054E">
              <w:rPr>
                <w:rFonts w:asciiTheme="minorHAnsi" w:hAnsiTheme="minorHAnsi" w:cstheme="minorHAnsi"/>
                <w:szCs w:val="22"/>
                <w:highlight w:val="lightGray"/>
              </w:rPr>
              <w:instrText xml:space="preserve"> FORMTEXT </w:instrText>
            </w:r>
            <w:r w:rsidRPr="006E054E">
              <w:rPr>
                <w:rFonts w:asciiTheme="minorHAnsi" w:hAnsiTheme="minorHAnsi" w:cstheme="minorHAnsi"/>
                <w:szCs w:val="22"/>
                <w:highlight w:val="lightGray"/>
              </w:rPr>
            </w:r>
            <w:r w:rsidRPr="006E054E">
              <w:rPr>
                <w:rFonts w:asciiTheme="minorHAnsi" w:hAnsiTheme="minorHAnsi" w:cstheme="minorHAnsi"/>
                <w:szCs w:val="22"/>
                <w:highlight w:val="lightGray"/>
              </w:rPr>
              <w:fldChar w:fldCharType="separate"/>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000A7A3E" w:rsidRPr="006E054E">
              <w:rPr>
                <w:rFonts w:asciiTheme="minorHAnsi" w:hAnsiTheme="minorHAnsi" w:cstheme="minorHAnsi"/>
                <w:szCs w:val="22"/>
                <w:highlight w:val="lightGray"/>
              </w:rPr>
              <w:t> </w:t>
            </w:r>
            <w:r w:rsidRPr="006E054E">
              <w:rPr>
                <w:rFonts w:asciiTheme="minorHAnsi" w:hAnsiTheme="minorHAnsi" w:cstheme="minorHAnsi"/>
                <w:szCs w:val="22"/>
                <w:highlight w:val="lightGray"/>
              </w:rPr>
              <w:fldChar w:fldCharType="end"/>
            </w:r>
          </w:p>
        </w:tc>
      </w:tr>
    </w:tbl>
    <w:p w:rsidR="000A7A3E" w:rsidRPr="006E054E" w:rsidRDefault="000A7A3E" w:rsidP="000A7A3E">
      <w:pPr>
        <w:rPr>
          <w:rFonts w:asciiTheme="minorHAnsi" w:hAnsiTheme="minorHAnsi" w:cstheme="minorHAnsi"/>
          <w:szCs w:val="22"/>
        </w:rPr>
      </w:pPr>
      <w:r w:rsidRPr="006E054E">
        <w:rPr>
          <w:rFonts w:asciiTheme="minorHAnsi" w:hAnsiTheme="minorHAnsi" w:cstheme="minorHAnsi"/>
          <w:szCs w:val="22"/>
        </w:rPr>
        <w:t xml:space="preserve"> </w:t>
      </w:r>
    </w:p>
    <w:p w:rsidR="000A7A3E" w:rsidRPr="006E054E" w:rsidRDefault="000A7A3E" w:rsidP="000A7A3E">
      <w:pPr>
        <w:rPr>
          <w:rFonts w:asciiTheme="minorHAnsi" w:hAnsiTheme="minorHAnsi" w:cstheme="minorHAnsi"/>
          <w:szCs w:val="22"/>
        </w:rPr>
      </w:pPr>
      <w:r w:rsidRPr="006E054E">
        <w:rPr>
          <w:rFonts w:asciiTheme="minorHAnsi" w:hAnsiTheme="minorHAnsi" w:cstheme="minorHAnsi"/>
          <w:szCs w:val="22"/>
        </w:rPr>
        <w:t>(dále jen „</w:t>
      </w:r>
      <w:r w:rsidRPr="006E054E">
        <w:rPr>
          <w:rFonts w:asciiTheme="minorHAnsi" w:hAnsiTheme="minorHAnsi" w:cstheme="minorHAnsi"/>
          <w:b/>
          <w:szCs w:val="22"/>
        </w:rPr>
        <w:t>zhotovitel</w:t>
      </w:r>
      <w:r w:rsidRPr="006E054E">
        <w:rPr>
          <w:rFonts w:asciiTheme="minorHAnsi" w:hAnsiTheme="minorHAnsi" w:cstheme="minorHAnsi"/>
          <w:szCs w:val="22"/>
        </w:rPr>
        <w:t>“)</w:t>
      </w:r>
    </w:p>
    <w:p w:rsidR="00B533D5" w:rsidRPr="00E46933" w:rsidRDefault="00B533D5" w:rsidP="009418BD">
      <w:pPr>
        <w:pStyle w:val="Tlotextu"/>
        <w:rPr>
          <w:i w:val="0"/>
          <w:color w:val="auto"/>
          <w:sz w:val="23"/>
          <w:szCs w:val="23"/>
        </w:rPr>
      </w:pPr>
    </w:p>
    <w:p w:rsidR="000A7A3E" w:rsidRPr="00E46933" w:rsidRDefault="000A7A3E" w:rsidP="009418BD">
      <w:pPr>
        <w:pStyle w:val="Tlotextu"/>
        <w:rPr>
          <w:i w:val="0"/>
          <w:color w:val="auto"/>
          <w:sz w:val="23"/>
          <w:szCs w:val="23"/>
        </w:rPr>
      </w:pPr>
    </w:p>
    <w:p w:rsidR="00EC1283" w:rsidRPr="00E46933" w:rsidRDefault="00EC1283" w:rsidP="009418BD">
      <w:pPr>
        <w:pStyle w:val="Tlotextu"/>
        <w:rPr>
          <w:i w:val="0"/>
          <w:color w:val="auto"/>
          <w:sz w:val="23"/>
          <w:szCs w:val="23"/>
        </w:rPr>
      </w:pPr>
    </w:p>
    <w:p w:rsidR="00EC1283" w:rsidRPr="00E46933" w:rsidRDefault="00EC1283" w:rsidP="009418BD">
      <w:pPr>
        <w:pStyle w:val="Tlotextu"/>
        <w:rPr>
          <w:i w:val="0"/>
          <w:color w:val="auto"/>
          <w:sz w:val="23"/>
          <w:szCs w:val="23"/>
        </w:rPr>
      </w:pPr>
    </w:p>
    <w:p w:rsidR="00EC1283" w:rsidRPr="00E46933" w:rsidRDefault="00EC1283" w:rsidP="009418BD">
      <w:pPr>
        <w:pStyle w:val="Tlotextu"/>
        <w:rPr>
          <w:i w:val="0"/>
          <w:color w:val="auto"/>
          <w:sz w:val="23"/>
          <w:szCs w:val="23"/>
        </w:rPr>
      </w:pPr>
    </w:p>
    <w:p w:rsidR="00EC1283" w:rsidRPr="00E46933" w:rsidRDefault="00EC1283" w:rsidP="009418BD">
      <w:pPr>
        <w:pStyle w:val="Tlotextu"/>
        <w:rPr>
          <w:i w:val="0"/>
          <w:color w:val="auto"/>
          <w:sz w:val="23"/>
          <w:szCs w:val="23"/>
        </w:rPr>
      </w:pPr>
    </w:p>
    <w:p w:rsidR="00B533D5" w:rsidRPr="00E46933" w:rsidRDefault="00B533D5">
      <w:pPr>
        <w:pStyle w:val="Odsazentlatextu"/>
        <w:ind w:left="0"/>
        <w:rPr>
          <w:rFonts w:cs="Arial"/>
          <w:i w:val="0"/>
          <w:sz w:val="23"/>
          <w:szCs w:val="23"/>
        </w:rPr>
      </w:pPr>
    </w:p>
    <w:p w:rsidR="00B533D5" w:rsidRPr="00E46933" w:rsidRDefault="00BB7D42" w:rsidP="0082583E">
      <w:pPr>
        <w:pStyle w:val="Nadpis3"/>
        <w:numPr>
          <w:ilvl w:val="0"/>
          <w:numId w:val="22"/>
        </w:numPr>
        <w:tabs>
          <w:tab w:val="left" w:pos="709"/>
        </w:tabs>
        <w:spacing w:line="276" w:lineRule="auto"/>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Ú</w:t>
      </w:r>
      <w:r w:rsidR="00E46933">
        <w:rPr>
          <w:rFonts w:asciiTheme="minorHAnsi" w:hAnsiTheme="minorHAnsi" w:cstheme="minorHAnsi"/>
          <w:i w:val="0"/>
          <w:sz w:val="23"/>
          <w:szCs w:val="23"/>
          <w:u w:val="single"/>
        </w:rPr>
        <w:t>VODNÍ USTANOVENÍ</w:t>
      </w:r>
    </w:p>
    <w:p w:rsidR="00B533D5" w:rsidRPr="006E054E" w:rsidRDefault="00BB7D42" w:rsidP="0035036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Tato smlouva o dílo se řídí ustanoveními zákona 89/2012 Sb., ob</w:t>
      </w:r>
      <w:r w:rsidR="000A7A3E" w:rsidRPr="006E054E">
        <w:rPr>
          <w:rFonts w:asciiTheme="minorHAnsi" w:hAnsiTheme="minorHAnsi" w:cstheme="minorHAnsi"/>
          <w:szCs w:val="23"/>
        </w:rPr>
        <w:t>čanský zákoník</w:t>
      </w:r>
      <w:r w:rsidR="003F2769" w:rsidRPr="006E054E">
        <w:rPr>
          <w:rFonts w:asciiTheme="minorHAnsi" w:hAnsiTheme="minorHAnsi" w:cstheme="minorHAnsi"/>
          <w:szCs w:val="23"/>
        </w:rPr>
        <w:t>,</w:t>
      </w:r>
      <w:r w:rsidR="000A7A3E" w:rsidRPr="006E054E">
        <w:rPr>
          <w:rFonts w:asciiTheme="minorHAnsi" w:hAnsiTheme="minorHAnsi" w:cstheme="minorHAnsi"/>
          <w:szCs w:val="23"/>
        </w:rPr>
        <w:t xml:space="preserve"> v platném znění</w:t>
      </w:r>
      <w:r w:rsidR="003F2769" w:rsidRPr="006E054E">
        <w:rPr>
          <w:rFonts w:asciiTheme="minorHAnsi" w:hAnsiTheme="minorHAnsi" w:cstheme="minorHAnsi"/>
          <w:szCs w:val="23"/>
        </w:rPr>
        <w:t xml:space="preserve">. </w:t>
      </w:r>
      <w:r w:rsidR="000A7A3E" w:rsidRPr="006E054E">
        <w:rPr>
          <w:rFonts w:asciiTheme="minorHAnsi" w:hAnsiTheme="minorHAnsi" w:cstheme="minorHAnsi"/>
          <w:szCs w:val="23"/>
        </w:rPr>
        <w:t xml:space="preserve"> </w:t>
      </w:r>
    </w:p>
    <w:p w:rsidR="00256604" w:rsidRPr="00E46933" w:rsidRDefault="00BB7D42" w:rsidP="00EC1283">
      <w:pPr>
        <w:spacing w:line="276" w:lineRule="auto"/>
        <w:rPr>
          <w:rFonts w:cs="Arial"/>
          <w:i/>
          <w:sz w:val="23"/>
          <w:szCs w:val="23"/>
        </w:rPr>
      </w:pPr>
      <w:r w:rsidRPr="00E46933">
        <w:rPr>
          <w:rFonts w:cs="Arial"/>
          <w:sz w:val="23"/>
          <w:szCs w:val="23"/>
        </w:rPr>
        <w:t xml:space="preserve"> </w:t>
      </w:r>
    </w:p>
    <w:p w:rsidR="00B533D5" w:rsidRPr="00E46933" w:rsidRDefault="00E46933" w:rsidP="0051771E">
      <w:pPr>
        <w:pStyle w:val="Nadpis3"/>
        <w:numPr>
          <w:ilvl w:val="0"/>
          <w:numId w:val="22"/>
        </w:numPr>
        <w:tabs>
          <w:tab w:val="left" w:pos="709"/>
        </w:tabs>
        <w:spacing w:line="276" w:lineRule="auto"/>
        <w:ind w:hanging="720"/>
        <w:jc w:val="left"/>
        <w:rPr>
          <w:rFonts w:asciiTheme="minorHAnsi" w:hAnsiTheme="minorHAnsi" w:cstheme="minorHAnsi"/>
          <w:i w:val="0"/>
          <w:sz w:val="23"/>
          <w:szCs w:val="23"/>
          <w:u w:val="single"/>
        </w:rPr>
      </w:pPr>
      <w:r>
        <w:rPr>
          <w:rFonts w:asciiTheme="minorHAnsi" w:hAnsiTheme="minorHAnsi" w:cstheme="minorHAnsi"/>
          <w:i w:val="0"/>
          <w:sz w:val="23"/>
          <w:szCs w:val="23"/>
          <w:u w:val="single"/>
        </w:rPr>
        <w:t>PŘEDMĚT DÍLA</w:t>
      </w:r>
    </w:p>
    <w:p w:rsidR="00E46933" w:rsidRPr="006E054E" w:rsidRDefault="00BB7D42" w:rsidP="00E46933">
      <w:pPr>
        <w:pStyle w:val="Odstavecseseznamem"/>
        <w:numPr>
          <w:ilvl w:val="1"/>
          <w:numId w:val="22"/>
        </w:numPr>
        <w:suppressAutoHyphens w:val="0"/>
        <w:autoSpaceDE w:val="0"/>
        <w:autoSpaceDN w:val="0"/>
        <w:adjustRightInd w:val="0"/>
        <w:spacing w:line="276" w:lineRule="auto"/>
        <w:ind w:left="709" w:hanging="709"/>
        <w:jc w:val="both"/>
        <w:rPr>
          <w:rFonts w:asciiTheme="minorHAnsi" w:hAnsiTheme="minorHAnsi" w:cstheme="minorHAnsi"/>
          <w:b/>
          <w:i/>
          <w:szCs w:val="23"/>
        </w:rPr>
      </w:pPr>
      <w:r w:rsidRPr="006E054E">
        <w:rPr>
          <w:rFonts w:asciiTheme="minorHAnsi" w:hAnsiTheme="minorHAnsi" w:cstheme="minorHAnsi"/>
          <w:szCs w:val="23"/>
        </w:rPr>
        <w:t>Zhotovitel se zavazuje provést a objednateli předat v </w:t>
      </w:r>
      <w:r w:rsidR="0082583E" w:rsidRPr="006E054E">
        <w:rPr>
          <w:rFonts w:asciiTheme="minorHAnsi" w:hAnsiTheme="minorHAnsi" w:cstheme="minorHAnsi"/>
          <w:szCs w:val="23"/>
        </w:rPr>
        <w:t xml:space="preserve">rozsahu, způsobem, v době a za </w:t>
      </w:r>
      <w:r w:rsidRPr="006E054E">
        <w:rPr>
          <w:rFonts w:asciiTheme="minorHAnsi" w:hAnsiTheme="minorHAnsi" w:cstheme="minorHAnsi"/>
          <w:szCs w:val="23"/>
        </w:rPr>
        <w:t>podmínek sjednaných touto smlouvou předmět díla (dále jen „předmět díla“) s</w:t>
      </w:r>
      <w:r w:rsidR="0082583E" w:rsidRPr="006E054E">
        <w:rPr>
          <w:rFonts w:asciiTheme="minorHAnsi" w:hAnsiTheme="minorHAnsi" w:cstheme="minorHAnsi"/>
          <w:szCs w:val="23"/>
        </w:rPr>
        <w:t> n</w:t>
      </w:r>
      <w:r w:rsidRPr="006E054E">
        <w:rPr>
          <w:rFonts w:asciiTheme="minorHAnsi" w:hAnsiTheme="minorHAnsi" w:cstheme="minorHAnsi"/>
          <w:szCs w:val="23"/>
        </w:rPr>
        <w:t>ázvem</w:t>
      </w:r>
      <w:r w:rsidR="0082583E" w:rsidRPr="006E054E">
        <w:rPr>
          <w:rFonts w:asciiTheme="minorHAnsi" w:hAnsiTheme="minorHAnsi" w:cstheme="minorHAnsi"/>
          <w:szCs w:val="23"/>
        </w:rPr>
        <w:t xml:space="preserve">: </w:t>
      </w:r>
      <w:r w:rsidRPr="006E054E">
        <w:rPr>
          <w:rFonts w:asciiTheme="minorHAnsi" w:hAnsiTheme="minorHAnsi" w:cstheme="minorHAnsi"/>
          <w:b/>
          <w:szCs w:val="23"/>
        </w:rPr>
        <w:t>„</w:t>
      </w:r>
      <w:r w:rsidR="006E054E" w:rsidRPr="006E054E">
        <w:rPr>
          <w:rFonts w:ascii="Calibri" w:hAnsi="Calibri" w:cs="Calibri"/>
          <w:b/>
          <w:szCs w:val="23"/>
          <w:u w:val="single"/>
          <w:shd w:val="clear" w:color="auto" w:fill="FFFFFF"/>
        </w:rPr>
        <w:t>Cyklotrasa Brumov - Bylnice - Štítná nad Vláří - k.ú. Bylnice</w:t>
      </w:r>
      <w:r w:rsidR="0097105F" w:rsidRPr="006E054E">
        <w:rPr>
          <w:rFonts w:asciiTheme="minorHAnsi" w:hAnsiTheme="minorHAnsi" w:cstheme="minorHAnsi"/>
          <w:b/>
          <w:szCs w:val="23"/>
          <w:u w:val="single"/>
          <w:lang w:eastAsia="cs-CZ"/>
        </w:rPr>
        <w:t>“</w:t>
      </w:r>
      <w:r w:rsidR="00E3377E" w:rsidRPr="006E054E">
        <w:rPr>
          <w:rFonts w:asciiTheme="minorHAnsi" w:hAnsiTheme="minorHAnsi" w:cstheme="minorHAnsi"/>
          <w:b/>
          <w:szCs w:val="23"/>
          <w:u w:val="single"/>
          <w:lang w:eastAsia="cs-CZ"/>
        </w:rPr>
        <w:t>.</w:t>
      </w:r>
    </w:p>
    <w:p w:rsidR="001B2B8A" w:rsidRPr="006E054E" w:rsidRDefault="00E46933" w:rsidP="00E46933">
      <w:pPr>
        <w:pStyle w:val="Odstavecseseznamem"/>
        <w:numPr>
          <w:ilvl w:val="1"/>
          <w:numId w:val="22"/>
        </w:numPr>
        <w:suppressAutoHyphens w:val="0"/>
        <w:autoSpaceDE w:val="0"/>
        <w:autoSpaceDN w:val="0"/>
        <w:adjustRightInd w:val="0"/>
        <w:spacing w:line="276" w:lineRule="auto"/>
        <w:ind w:left="709" w:hanging="709"/>
        <w:jc w:val="both"/>
        <w:rPr>
          <w:rFonts w:asciiTheme="minorHAnsi" w:hAnsiTheme="minorHAnsi" w:cstheme="minorHAnsi"/>
          <w:b/>
          <w:i/>
          <w:szCs w:val="23"/>
        </w:rPr>
      </w:pPr>
      <w:r w:rsidRPr="006E054E">
        <w:rPr>
          <w:rFonts w:ascii="Calibri" w:hAnsi="Calibri" w:cs="Calibri"/>
          <w:szCs w:val="23"/>
        </w:rPr>
        <w:t xml:space="preserve">Předmětem smlouvy je </w:t>
      </w:r>
      <w:r w:rsidR="006E054E" w:rsidRPr="006E054E">
        <w:rPr>
          <w:rFonts w:ascii="Calibri" w:hAnsi="Calibri" w:cs="Calibri"/>
          <w:szCs w:val="23"/>
        </w:rPr>
        <w:t>výstavba</w:t>
      </w:r>
      <w:r w:rsidR="006E054E" w:rsidRPr="006E054E">
        <w:rPr>
          <w:rFonts w:ascii="Calibri" w:hAnsi="Calibri" w:cs="Calibri"/>
          <w:szCs w:val="23"/>
          <w:lang w:eastAsia="cs-CZ"/>
        </w:rPr>
        <w:t xml:space="preserve"> nové části cyklostezky na břehu toku Vláry – zpevněné účelová komunikace šířky 3 a 4 metry s primárním využitím jako propojovací úsek cyklotrasy. </w:t>
      </w:r>
      <w:r w:rsidR="006E054E" w:rsidRPr="006E054E">
        <w:rPr>
          <w:rFonts w:ascii="Calibri" w:hAnsi="Calibri" w:cs="Calibri"/>
          <w:szCs w:val="23"/>
        </w:rPr>
        <w:t>Řešená cyklotrasa začíná na hranici k.ú. Štítná nad Vláří, kde se navazuje na cyklostezku směrem od obce Štítné nad Vláří. Délka řešené trasy je  666, 15 m, z toho  17,00 m na k.ú. Štítná n. Vl. a 649,15 m na k.ú. Bylnice. Na požadavek zadavatele a předpokladu využívání navrhované cyklotrasy zemědělskou technikou pro obsluhu přilehlých zemědělsky obdělávaných pozemků je navržena jako účelová komunikace v šířce 4 metry, na hrázi a bermě v šířce 3 metry, ohraničena zemními krajnicemi</w:t>
      </w:r>
      <w:r w:rsidRPr="006E054E">
        <w:rPr>
          <w:rFonts w:ascii="Calibri" w:hAnsi="Calibri" w:cs="Calibri"/>
          <w:szCs w:val="23"/>
        </w:rPr>
        <w:t>.</w:t>
      </w:r>
    </w:p>
    <w:p w:rsidR="00E46933" w:rsidRPr="006E054E" w:rsidRDefault="00E46933" w:rsidP="00E46933">
      <w:pPr>
        <w:pStyle w:val="Odstavecseseznamem"/>
        <w:numPr>
          <w:ilvl w:val="1"/>
          <w:numId w:val="22"/>
        </w:numPr>
        <w:suppressAutoHyphens w:val="0"/>
        <w:autoSpaceDE w:val="0"/>
        <w:autoSpaceDN w:val="0"/>
        <w:adjustRightInd w:val="0"/>
        <w:spacing w:line="276" w:lineRule="auto"/>
        <w:ind w:left="709" w:hanging="709"/>
        <w:jc w:val="both"/>
        <w:rPr>
          <w:rFonts w:ascii="Calibri" w:eastAsiaTheme="minorHAnsi" w:hAnsi="Calibri" w:cs="Calibri"/>
          <w:color w:val="000000"/>
          <w:szCs w:val="23"/>
          <w:lang w:eastAsia="en-US"/>
        </w:rPr>
      </w:pPr>
      <w:r w:rsidRPr="006E054E">
        <w:rPr>
          <w:rFonts w:asciiTheme="minorHAnsi" w:hAnsiTheme="minorHAnsi" w:cstheme="minorHAnsi"/>
          <w:szCs w:val="23"/>
          <w:lang w:eastAsia="cs-CZ"/>
        </w:rPr>
        <w:t>Bližší specifikace stavebních prací je patrná z projektové dokumentace: „</w:t>
      </w:r>
      <w:r w:rsidR="006E054E" w:rsidRPr="006E054E">
        <w:rPr>
          <w:rFonts w:ascii="Calibri" w:hAnsi="Calibri" w:cs="Calibri"/>
          <w:i/>
          <w:szCs w:val="23"/>
          <w:shd w:val="clear" w:color="auto" w:fill="FFFFFF"/>
        </w:rPr>
        <w:t>Cyklotrasa Brumov - Bylnice - Štítná nad Vláří - k.ú. Bylnice</w:t>
      </w:r>
      <w:r w:rsidRPr="006E054E">
        <w:rPr>
          <w:rFonts w:asciiTheme="minorHAnsi" w:hAnsiTheme="minorHAnsi" w:cstheme="minorHAnsi"/>
          <w:szCs w:val="23"/>
        </w:rPr>
        <w:t>“</w:t>
      </w:r>
      <w:r w:rsidRPr="006E054E">
        <w:rPr>
          <w:rFonts w:asciiTheme="minorHAnsi" w:hAnsiTheme="minorHAnsi" w:cstheme="minorHAnsi"/>
          <w:szCs w:val="23"/>
          <w:lang w:eastAsia="cs-CZ"/>
        </w:rPr>
        <w:t xml:space="preserve">, zpracovatel: </w:t>
      </w:r>
      <w:r w:rsidR="006E054E" w:rsidRPr="006E054E">
        <w:rPr>
          <w:rFonts w:ascii="Calibri" w:hAnsi="Calibri" w:cs="Calibri"/>
          <w:szCs w:val="23"/>
        </w:rPr>
        <w:t>Marcela Sedlářová, Náměstí T. G. Masaryka 588, 760 01 Zlín, IČ: 65795954</w:t>
      </w:r>
      <w:r w:rsidR="006E054E" w:rsidRPr="006E054E">
        <w:rPr>
          <w:rFonts w:ascii="Calibri" w:hAnsi="Calibri" w:cs="Calibri"/>
          <w:szCs w:val="23"/>
          <w:lang w:eastAsia="cs-CZ"/>
        </w:rPr>
        <w:t>.</w:t>
      </w:r>
      <w:r w:rsidR="006E054E" w:rsidRPr="006E054E">
        <w:rPr>
          <w:rFonts w:ascii="Calibri" w:hAnsi="Calibri" w:cs="Calibri"/>
          <w:szCs w:val="23"/>
        </w:rPr>
        <w:t xml:space="preserve"> datum vyhotovení: 2/2021</w:t>
      </w:r>
      <w:r w:rsidRPr="006E054E">
        <w:rPr>
          <w:rFonts w:asciiTheme="minorHAnsi" w:hAnsiTheme="minorHAnsi" w:cstheme="minorHAnsi"/>
          <w:szCs w:val="23"/>
          <w:lang w:eastAsia="cs-CZ"/>
        </w:rPr>
        <w:t>, jejíž obsah definuje rozsah stavebních prací, které mají být provedeny. (dále jen „projektová dokumentace“).</w:t>
      </w:r>
    </w:p>
    <w:p w:rsidR="001B2B8A" w:rsidRPr="006E054E" w:rsidRDefault="001B2B8A" w:rsidP="001B2B8A">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Součástí díla zhotovitele pro objednatele podle této smlouvy je</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provedení stavby podle shora uvedené projektové dokumentace, která byla zhotoviteli zástupcem objednatele před uzavřením této smlouvy předána, což statutární zástupce zhotovitele podpisem této smlouvy potvrzuje,</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zajištění a provedení všech opatření organizačního, bezpečnostního a technologického charakteru potřebných pro řádné provedení díla podle této smlouvy, to vše na náklad zhotovitele,</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veškerá opatření a veškeré práce a dodávky související s bezpečnostními opatřeními na ochranu osob a majetku, požární ochranou a s ochranou životního prostředí,</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zajištění a provedení všech nezbytných revizí a zkoušek podle platných ČSN, případně jiných obecně závazných právních nebo technických předpisů platných v době provádění díla podle této smlouvy a v době předání provedeného díla podle této smlouvy objednateli, kterými bude prokázáno dosažení předepsané kvality a předepsaných technických parametrů díla zhotovitele podle této smlouvy,</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zajištění veškeré průvodní technické dokumentace, zkušebních protokolů, revizních zpráv, atestů a dokladů o požadovaných vlastnostech výrobků před jejich zabudováním (zejm. dle zák. č. 22/1997 Sb., o technických požadavcích na výrobky a o změně a doplnění některých zákonů, ve znění pozdějších předpisů), prohlášení o shodě a předání této dokumentace ve dvou stejnopisech objednateli při předání díla provedeného podle této smlouvy,</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zřízení a odstranění zařízení staveniště včetně napojení na inženýrské sítě s tím, že úhradu za odběr vody, elektrické energie uhradí zhotovitel,</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řádné vedení stavebního deníku po celou dobu provádění stavby podle této smlouvy s náležitostmi dle čl. 9 této smlouvy,</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průběžný odvoz a uložení vybouraných hmot a stavební suti na skládku na náklady zhotovitele (včetně úhrady poplatku za toto uložení odpadu),</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lastRenderedPageBreak/>
        <w:t>uvedení všech nemovitostí sousedících s předmětnou stavbou a uvedení všech povrchů dotčených komunikací do původního stavu na náklad zhotovitele,</w:t>
      </w:r>
    </w:p>
    <w:p w:rsidR="001B2B8A" w:rsidRPr="006E054E" w:rsidRDefault="001B2B8A" w:rsidP="001B2B8A">
      <w:pPr>
        <w:pStyle w:val="Odstavecseseznamem"/>
        <w:numPr>
          <w:ilvl w:val="0"/>
          <w:numId w:val="32"/>
        </w:numPr>
        <w:tabs>
          <w:tab w:val="left" w:pos="426"/>
        </w:tabs>
        <w:spacing w:line="276" w:lineRule="auto"/>
        <w:jc w:val="both"/>
        <w:rPr>
          <w:rFonts w:asciiTheme="minorHAnsi" w:hAnsiTheme="minorHAnsi" w:cstheme="minorHAnsi"/>
          <w:szCs w:val="23"/>
        </w:rPr>
      </w:pPr>
      <w:r w:rsidRPr="006E054E">
        <w:rPr>
          <w:rFonts w:asciiTheme="minorHAnsi" w:hAnsiTheme="minorHAnsi" w:cstheme="minorHAnsi"/>
          <w:szCs w:val="23"/>
        </w:rPr>
        <w:t>součástí předmětu plnění smlouvy budou soubory pořízené fotodokumentace o počátečním stavu, průběhu a postupu jednotlivých stavebních</w:t>
      </w:r>
      <w:r w:rsidRPr="006E054E">
        <w:rPr>
          <w:rFonts w:asciiTheme="minorHAnsi" w:hAnsiTheme="minorHAnsi" w:cstheme="minorHAnsi"/>
          <w:spacing w:val="-7"/>
          <w:szCs w:val="23"/>
        </w:rPr>
        <w:t xml:space="preserve"> </w:t>
      </w:r>
      <w:r w:rsidRPr="006E054E">
        <w:rPr>
          <w:rFonts w:asciiTheme="minorHAnsi" w:hAnsiTheme="minorHAnsi" w:cstheme="minorHAnsi"/>
          <w:szCs w:val="23"/>
        </w:rPr>
        <w:t>prací, včetně fotodokumentace veškerých konstrukcí, které budou v průbě</w:t>
      </w:r>
      <w:r w:rsidR="006E054E">
        <w:rPr>
          <w:rFonts w:asciiTheme="minorHAnsi" w:hAnsiTheme="minorHAnsi" w:cstheme="minorHAnsi"/>
          <w:szCs w:val="23"/>
        </w:rPr>
        <w:t>hu výstavby skryty nebo zakryty.</w:t>
      </w:r>
    </w:p>
    <w:p w:rsidR="008F33A3" w:rsidRPr="00E46933" w:rsidRDefault="008F33A3" w:rsidP="003F2769">
      <w:pPr>
        <w:pStyle w:val="Odstavecseseznamem"/>
        <w:suppressAutoHyphens w:val="0"/>
        <w:spacing w:line="276" w:lineRule="auto"/>
        <w:ind w:left="709"/>
        <w:jc w:val="both"/>
        <w:rPr>
          <w:rFonts w:cs="Arial"/>
          <w:i/>
          <w:sz w:val="23"/>
          <w:szCs w:val="23"/>
        </w:rPr>
      </w:pPr>
    </w:p>
    <w:p w:rsidR="0082583E" w:rsidRPr="00E46933" w:rsidRDefault="00BB7D42" w:rsidP="0082583E">
      <w:pPr>
        <w:pStyle w:val="Nadpis4"/>
        <w:numPr>
          <w:ilvl w:val="0"/>
          <w:numId w:val="22"/>
        </w:numPr>
        <w:spacing w:line="276" w:lineRule="auto"/>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C</w:t>
      </w:r>
      <w:r w:rsidR="00E46933">
        <w:rPr>
          <w:rFonts w:asciiTheme="minorHAnsi" w:hAnsiTheme="minorHAnsi" w:cstheme="minorHAnsi"/>
          <w:i w:val="0"/>
          <w:sz w:val="23"/>
          <w:szCs w:val="23"/>
          <w:u w:val="single"/>
        </w:rPr>
        <w:t>ENA DÍLA</w:t>
      </w:r>
    </w:p>
    <w:p w:rsidR="0082583E" w:rsidRPr="006E054E" w:rsidRDefault="00BB7D42" w:rsidP="0082583E">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 xml:space="preserve">Cena je ujednána pevnou částkou za předmět díla </w:t>
      </w:r>
      <w:r w:rsidR="0082583E" w:rsidRPr="006E054E">
        <w:rPr>
          <w:rFonts w:asciiTheme="minorHAnsi" w:hAnsiTheme="minorHAnsi" w:cstheme="minorHAnsi"/>
          <w:szCs w:val="23"/>
        </w:rPr>
        <w:t xml:space="preserve">specifikovaný v čl. </w:t>
      </w:r>
      <w:r w:rsidR="0097105F" w:rsidRPr="006E054E">
        <w:rPr>
          <w:rFonts w:asciiTheme="minorHAnsi" w:hAnsiTheme="minorHAnsi" w:cstheme="minorHAnsi"/>
          <w:szCs w:val="23"/>
        </w:rPr>
        <w:t>2</w:t>
      </w:r>
      <w:r w:rsidR="0082583E" w:rsidRPr="006E054E">
        <w:rPr>
          <w:rFonts w:asciiTheme="minorHAnsi" w:hAnsiTheme="minorHAnsi" w:cstheme="minorHAnsi"/>
          <w:szCs w:val="23"/>
        </w:rPr>
        <w:t xml:space="preserve"> této smlouvy a </w:t>
      </w:r>
      <w:r w:rsidRPr="006E054E">
        <w:rPr>
          <w:rFonts w:asciiTheme="minorHAnsi" w:hAnsiTheme="minorHAnsi" w:cstheme="minorHAnsi"/>
          <w:szCs w:val="23"/>
        </w:rPr>
        <w:t>obsahuje veškeré náklady nutné k realizaci předmětu díla. Cena byla smluvními stranami sjednána na základě rozhodnutí o výsledku soutěže o nejvýhodnější nabídku na provedení</w:t>
      </w:r>
      <w:r w:rsidR="00A379DE" w:rsidRPr="006E054E">
        <w:rPr>
          <w:rFonts w:asciiTheme="minorHAnsi" w:hAnsiTheme="minorHAnsi" w:cstheme="minorHAnsi"/>
          <w:szCs w:val="23"/>
        </w:rPr>
        <w:t xml:space="preserve"> </w:t>
      </w:r>
      <w:r w:rsidRPr="006E054E">
        <w:rPr>
          <w:rFonts w:asciiTheme="minorHAnsi" w:hAnsiTheme="minorHAnsi" w:cstheme="minorHAnsi"/>
          <w:szCs w:val="23"/>
        </w:rPr>
        <w:t>stavebních prací a s nimi související projektovou a ostatní činnost.</w:t>
      </w:r>
    </w:p>
    <w:p w:rsidR="0082583E" w:rsidRPr="006E054E" w:rsidRDefault="00BB7D42" w:rsidP="0082583E">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Cena je platná do termínu dokončení předmětu této smlouvy.</w:t>
      </w:r>
      <w:r w:rsidRPr="006E054E">
        <w:rPr>
          <w:rFonts w:asciiTheme="minorHAnsi" w:hAnsiTheme="minorHAnsi" w:cstheme="minorHAnsi"/>
          <w:bCs/>
          <w:szCs w:val="23"/>
        </w:rPr>
        <w:t xml:space="preserve"> </w:t>
      </w:r>
    </w:p>
    <w:p w:rsidR="00B533D5" w:rsidRPr="006E054E" w:rsidRDefault="00BB7D42" w:rsidP="0082583E">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Za řádně provedený a předaný předmět díla v rozsahu a kvalitě podle této smlouvy v souladu s podmínkami podle této smlouvy se objednatel zavazuje zaplatit zhotoviteli v souladu s ustanovením zákona č.526/1990Sb. o cenách, ve znění pozdějších předpisů sjednanou pevnou cenu:</w:t>
      </w:r>
    </w:p>
    <w:p w:rsidR="00B533D5" w:rsidRPr="006E054E" w:rsidRDefault="009418BD" w:rsidP="0082583E">
      <w:pPr>
        <w:spacing w:line="276" w:lineRule="auto"/>
        <w:rPr>
          <w:rFonts w:asciiTheme="minorHAnsi" w:hAnsiTheme="minorHAnsi" w:cstheme="minorHAnsi"/>
          <w:b/>
          <w:szCs w:val="23"/>
        </w:rPr>
      </w:pPr>
      <w:r w:rsidRPr="006E054E">
        <w:rPr>
          <w:rFonts w:asciiTheme="minorHAnsi" w:hAnsiTheme="minorHAnsi" w:cstheme="minorHAnsi"/>
          <w:szCs w:val="23"/>
        </w:rPr>
        <w:tab/>
      </w:r>
      <w:r w:rsidR="00BB7D42" w:rsidRPr="006E054E">
        <w:rPr>
          <w:rFonts w:asciiTheme="minorHAnsi" w:hAnsiTheme="minorHAnsi" w:cstheme="minorHAnsi"/>
          <w:b/>
          <w:szCs w:val="23"/>
        </w:rPr>
        <w:t xml:space="preserve">Celková cena bez DPH </w:t>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350362" w:rsidRPr="006E054E">
        <w:rPr>
          <w:rFonts w:asciiTheme="minorHAnsi" w:hAnsiTheme="minorHAnsi" w:cstheme="minorHAnsi"/>
          <w:b/>
          <w:szCs w:val="23"/>
        </w:rPr>
        <w:tab/>
      </w:r>
      <w:r w:rsidR="00276670">
        <w:rPr>
          <w:rFonts w:asciiTheme="minorHAnsi" w:hAnsiTheme="minorHAnsi" w:cstheme="minorHAnsi"/>
          <w:b/>
          <w:szCs w:val="23"/>
        </w:rPr>
        <w:tab/>
      </w:r>
      <w:r w:rsidR="00BB7D42" w:rsidRPr="006E054E">
        <w:rPr>
          <w:rFonts w:asciiTheme="minorHAnsi" w:hAnsiTheme="minorHAnsi" w:cstheme="minorHAnsi"/>
          <w:b/>
          <w:szCs w:val="23"/>
        </w:rPr>
        <w:tab/>
      </w:r>
      <w:r w:rsidR="00F33C23" w:rsidRPr="006E054E">
        <w:rPr>
          <w:rFonts w:asciiTheme="minorHAnsi" w:hAnsiTheme="minorHAnsi" w:cstheme="minorHAnsi"/>
          <w:b/>
          <w:szCs w:val="23"/>
          <w:highlight w:val="lightGray"/>
        </w:rPr>
        <w:fldChar w:fldCharType="begin">
          <w:ffData>
            <w:name w:val=""/>
            <w:enabled/>
            <w:calcOnExit w:val="0"/>
            <w:textInput/>
          </w:ffData>
        </w:fldChar>
      </w:r>
      <w:r w:rsidR="00F33C23" w:rsidRPr="006E054E">
        <w:rPr>
          <w:rFonts w:asciiTheme="minorHAnsi" w:hAnsiTheme="minorHAnsi" w:cstheme="minorHAnsi"/>
          <w:b/>
          <w:szCs w:val="23"/>
          <w:highlight w:val="lightGray"/>
        </w:rPr>
        <w:instrText xml:space="preserve"> FORMTEXT </w:instrText>
      </w:r>
      <w:r w:rsidR="00F33C23" w:rsidRPr="006E054E">
        <w:rPr>
          <w:rFonts w:asciiTheme="minorHAnsi" w:hAnsiTheme="minorHAnsi" w:cstheme="minorHAnsi"/>
          <w:b/>
          <w:szCs w:val="23"/>
          <w:highlight w:val="lightGray"/>
        </w:rPr>
      </w:r>
      <w:r w:rsidR="00F33C23" w:rsidRPr="006E054E">
        <w:rPr>
          <w:rFonts w:asciiTheme="minorHAnsi" w:hAnsiTheme="minorHAnsi" w:cstheme="minorHAnsi"/>
          <w:b/>
          <w:szCs w:val="23"/>
          <w:highlight w:val="lightGray"/>
        </w:rPr>
        <w:fldChar w:fldCharType="separate"/>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fldChar w:fldCharType="end"/>
      </w:r>
      <w:r w:rsidR="00BB7D42" w:rsidRPr="006E054E">
        <w:rPr>
          <w:rFonts w:asciiTheme="minorHAnsi" w:hAnsiTheme="minorHAnsi" w:cstheme="minorHAnsi"/>
          <w:b/>
          <w:szCs w:val="23"/>
        </w:rPr>
        <w:t>,- Kč</w:t>
      </w:r>
    </w:p>
    <w:p w:rsidR="00B533D5" w:rsidRPr="006E054E" w:rsidRDefault="009418BD" w:rsidP="0082583E">
      <w:pPr>
        <w:spacing w:line="276" w:lineRule="auto"/>
        <w:rPr>
          <w:rFonts w:asciiTheme="minorHAnsi" w:hAnsiTheme="minorHAnsi" w:cstheme="minorHAnsi"/>
          <w:b/>
          <w:szCs w:val="23"/>
        </w:rPr>
      </w:pPr>
      <w:r w:rsidRPr="006E054E">
        <w:rPr>
          <w:rFonts w:asciiTheme="minorHAnsi" w:hAnsiTheme="minorHAnsi" w:cstheme="minorHAnsi"/>
          <w:b/>
          <w:szCs w:val="23"/>
        </w:rPr>
        <w:tab/>
      </w:r>
      <w:r w:rsidR="00BB7D42" w:rsidRPr="006E054E">
        <w:rPr>
          <w:rFonts w:asciiTheme="minorHAnsi" w:hAnsiTheme="minorHAnsi" w:cstheme="minorHAnsi"/>
          <w:b/>
          <w:szCs w:val="23"/>
        </w:rPr>
        <w:t xml:space="preserve">DPH </w:t>
      </w:r>
      <w:r w:rsidR="005B5B75"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F33C23" w:rsidRPr="006E054E">
        <w:rPr>
          <w:rFonts w:asciiTheme="minorHAnsi" w:hAnsiTheme="minorHAnsi" w:cstheme="minorHAnsi"/>
          <w:b/>
          <w:szCs w:val="23"/>
          <w:highlight w:val="lightGray"/>
        </w:rPr>
        <w:fldChar w:fldCharType="begin">
          <w:ffData>
            <w:name w:val=""/>
            <w:enabled/>
            <w:calcOnExit w:val="0"/>
            <w:textInput/>
          </w:ffData>
        </w:fldChar>
      </w:r>
      <w:r w:rsidR="00F33C23" w:rsidRPr="006E054E">
        <w:rPr>
          <w:rFonts w:asciiTheme="minorHAnsi" w:hAnsiTheme="minorHAnsi" w:cstheme="minorHAnsi"/>
          <w:b/>
          <w:szCs w:val="23"/>
          <w:highlight w:val="lightGray"/>
        </w:rPr>
        <w:instrText xml:space="preserve"> FORMTEXT </w:instrText>
      </w:r>
      <w:r w:rsidR="00F33C23" w:rsidRPr="006E054E">
        <w:rPr>
          <w:rFonts w:asciiTheme="minorHAnsi" w:hAnsiTheme="minorHAnsi" w:cstheme="minorHAnsi"/>
          <w:b/>
          <w:szCs w:val="23"/>
          <w:highlight w:val="lightGray"/>
        </w:rPr>
      </w:r>
      <w:r w:rsidR="00F33C23" w:rsidRPr="006E054E">
        <w:rPr>
          <w:rFonts w:asciiTheme="minorHAnsi" w:hAnsiTheme="minorHAnsi" w:cstheme="minorHAnsi"/>
          <w:b/>
          <w:szCs w:val="23"/>
          <w:highlight w:val="lightGray"/>
        </w:rPr>
        <w:fldChar w:fldCharType="separate"/>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fldChar w:fldCharType="end"/>
      </w:r>
      <w:r w:rsidR="00BB7D42" w:rsidRPr="006E054E">
        <w:rPr>
          <w:rFonts w:asciiTheme="minorHAnsi" w:hAnsiTheme="minorHAnsi" w:cstheme="minorHAnsi"/>
          <w:b/>
          <w:szCs w:val="23"/>
        </w:rPr>
        <w:t>,- Kč</w:t>
      </w:r>
    </w:p>
    <w:p w:rsidR="00B533D5" w:rsidRPr="006E054E" w:rsidRDefault="009418BD" w:rsidP="0082583E">
      <w:pPr>
        <w:spacing w:line="276" w:lineRule="auto"/>
        <w:rPr>
          <w:rFonts w:asciiTheme="minorHAnsi" w:hAnsiTheme="minorHAnsi" w:cstheme="minorHAnsi"/>
          <w:b/>
          <w:szCs w:val="23"/>
        </w:rPr>
      </w:pPr>
      <w:r w:rsidRPr="006E054E">
        <w:rPr>
          <w:rFonts w:asciiTheme="minorHAnsi" w:hAnsiTheme="minorHAnsi" w:cstheme="minorHAnsi"/>
          <w:b/>
          <w:szCs w:val="23"/>
        </w:rPr>
        <w:tab/>
      </w:r>
      <w:r w:rsidR="00BB7D42" w:rsidRPr="006E054E">
        <w:rPr>
          <w:rFonts w:asciiTheme="minorHAnsi" w:hAnsiTheme="minorHAnsi" w:cstheme="minorHAnsi"/>
          <w:b/>
          <w:szCs w:val="23"/>
        </w:rPr>
        <w:t>Celková cena včetně DPH</w:t>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BB7D42" w:rsidRPr="006E054E">
        <w:rPr>
          <w:rFonts w:asciiTheme="minorHAnsi" w:hAnsiTheme="minorHAnsi" w:cstheme="minorHAnsi"/>
          <w:b/>
          <w:szCs w:val="23"/>
        </w:rPr>
        <w:tab/>
      </w:r>
      <w:r w:rsidR="00F33C23" w:rsidRPr="006E054E">
        <w:rPr>
          <w:rFonts w:asciiTheme="minorHAnsi" w:hAnsiTheme="minorHAnsi" w:cstheme="minorHAnsi"/>
          <w:b/>
          <w:szCs w:val="23"/>
          <w:highlight w:val="lightGray"/>
        </w:rPr>
        <w:fldChar w:fldCharType="begin">
          <w:ffData>
            <w:name w:val=""/>
            <w:enabled/>
            <w:calcOnExit w:val="0"/>
            <w:textInput/>
          </w:ffData>
        </w:fldChar>
      </w:r>
      <w:r w:rsidR="00F33C23" w:rsidRPr="006E054E">
        <w:rPr>
          <w:rFonts w:asciiTheme="minorHAnsi" w:hAnsiTheme="minorHAnsi" w:cstheme="minorHAnsi"/>
          <w:b/>
          <w:szCs w:val="23"/>
          <w:highlight w:val="lightGray"/>
        </w:rPr>
        <w:instrText xml:space="preserve"> FORMTEXT </w:instrText>
      </w:r>
      <w:r w:rsidR="00F33C23" w:rsidRPr="006E054E">
        <w:rPr>
          <w:rFonts w:asciiTheme="minorHAnsi" w:hAnsiTheme="minorHAnsi" w:cstheme="minorHAnsi"/>
          <w:b/>
          <w:szCs w:val="23"/>
          <w:highlight w:val="lightGray"/>
        </w:rPr>
      </w:r>
      <w:r w:rsidR="00F33C23" w:rsidRPr="006E054E">
        <w:rPr>
          <w:rFonts w:asciiTheme="minorHAnsi" w:hAnsiTheme="minorHAnsi" w:cstheme="minorHAnsi"/>
          <w:b/>
          <w:szCs w:val="23"/>
          <w:highlight w:val="lightGray"/>
        </w:rPr>
        <w:fldChar w:fldCharType="separate"/>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t> </w:t>
      </w:r>
      <w:r w:rsidR="00F33C23" w:rsidRPr="006E054E">
        <w:rPr>
          <w:rFonts w:asciiTheme="minorHAnsi" w:hAnsiTheme="minorHAnsi" w:cstheme="minorHAnsi"/>
          <w:b/>
          <w:szCs w:val="23"/>
          <w:highlight w:val="lightGray"/>
        </w:rPr>
        <w:fldChar w:fldCharType="end"/>
      </w:r>
      <w:r w:rsidR="00BB7D42" w:rsidRPr="006E054E">
        <w:rPr>
          <w:rFonts w:asciiTheme="minorHAnsi" w:hAnsiTheme="minorHAnsi" w:cstheme="minorHAnsi"/>
          <w:b/>
          <w:szCs w:val="23"/>
        </w:rPr>
        <w:t>,- Kč</w:t>
      </w:r>
    </w:p>
    <w:p w:rsidR="00B533D5" w:rsidRPr="006E054E" w:rsidRDefault="00BB7D42" w:rsidP="0082583E">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Cena díla je zhotovitelem rozepsána v položkovém rozpočtu. Ceny uvedené zhotovitelem v položkovém rozpočtu musí obsahovat všechny náklady související se zhotovením díla, vedlejší náklady související s umístěním stavby, zařízením staveniště a také ostatní náklady související s plněním zadávacích podmínek.  </w:t>
      </w:r>
    </w:p>
    <w:p w:rsidR="005802F2" w:rsidRPr="006E054E" w:rsidRDefault="005802F2" w:rsidP="0082583E">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Calibri" w:hAnsi="Calibri" w:cs="Calibri"/>
          <w:szCs w:val="23"/>
        </w:rPr>
        <w:t>Pokud by došlo k nesouladu některých poskytnutých dokumentů objednavatelem, a to projektové dokumentace a výkazu výměr, je vždy prioritní pro stanovení nabídkové ceny výkaz výměr ve všech svých položkách – příloha č. 3 této zadávací dokumentace.</w:t>
      </w:r>
    </w:p>
    <w:p w:rsidR="00B533D5" w:rsidRPr="00E46933" w:rsidRDefault="00B533D5">
      <w:pPr>
        <w:pStyle w:val="Zkladntextodsazen31"/>
        <w:tabs>
          <w:tab w:val="left" w:pos="567"/>
        </w:tabs>
        <w:ind w:firstLine="0"/>
        <w:rPr>
          <w:rFonts w:cs="Arial"/>
          <w:sz w:val="23"/>
          <w:szCs w:val="23"/>
        </w:rPr>
      </w:pPr>
    </w:p>
    <w:p w:rsidR="00B533D5" w:rsidRPr="00E46933" w:rsidRDefault="00BB7D42" w:rsidP="0082583E">
      <w:pPr>
        <w:pStyle w:val="Odstavecseseznamem"/>
        <w:numPr>
          <w:ilvl w:val="0"/>
          <w:numId w:val="22"/>
        </w:numPr>
        <w:suppressAutoHyphens w:val="0"/>
        <w:spacing w:line="276" w:lineRule="auto"/>
        <w:ind w:hanging="720"/>
        <w:rPr>
          <w:rFonts w:asciiTheme="minorHAnsi" w:hAnsiTheme="minorHAnsi" w:cstheme="minorHAnsi"/>
          <w:b/>
          <w:bCs/>
          <w:sz w:val="23"/>
          <w:szCs w:val="23"/>
          <w:u w:val="single"/>
          <w:lang w:eastAsia="en-US"/>
        </w:rPr>
      </w:pPr>
      <w:r w:rsidRPr="00E46933">
        <w:rPr>
          <w:rFonts w:asciiTheme="minorHAnsi" w:hAnsiTheme="minorHAnsi" w:cstheme="minorHAnsi"/>
          <w:b/>
          <w:bCs/>
          <w:sz w:val="23"/>
          <w:szCs w:val="23"/>
          <w:u w:val="single"/>
          <w:lang w:eastAsia="en-US"/>
        </w:rPr>
        <w:t>Z</w:t>
      </w:r>
      <w:r w:rsidR="00E46933">
        <w:rPr>
          <w:rFonts w:asciiTheme="minorHAnsi" w:hAnsiTheme="minorHAnsi" w:cstheme="minorHAnsi"/>
          <w:b/>
          <w:bCs/>
          <w:sz w:val="23"/>
          <w:szCs w:val="23"/>
          <w:u w:val="single"/>
          <w:lang w:eastAsia="en-US"/>
        </w:rPr>
        <w:t>MĚNA CENY DÍLA</w:t>
      </w:r>
    </w:p>
    <w:p w:rsidR="001B2B8A" w:rsidRPr="006E054E" w:rsidRDefault="001B2B8A" w:rsidP="001B2B8A">
      <w:pPr>
        <w:pStyle w:val="Odstavecseseznamem"/>
        <w:numPr>
          <w:ilvl w:val="1"/>
          <w:numId w:val="22"/>
        </w:numPr>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Dohodnutá cena díla zhotovitele pro objednatele podle této smlouvy může být změněna jen na základě předchozí změny této smlouvy provedené písemnou dohodou objednatele se zhotovitelem a to pouze v těchto případech:</w:t>
      </w:r>
    </w:p>
    <w:p w:rsidR="001B2B8A" w:rsidRPr="006E054E" w:rsidRDefault="001B2B8A" w:rsidP="001B2B8A">
      <w:pPr>
        <w:pStyle w:val="Odstavecseseznamem"/>
        <w:numPr>
          <w:ilvl w:val="0"/>
          <w:numId w:val="34"/>
        </w:numPr>
        <w:tabs>
          <w:tab w:val="left" w:pos="426"/>
        </w:tabs>
        <w:spacing w:line="276" w:lineRule="auto"/>
        <w:ind w:hanging="431"/>
        <w:jc w:val="both"/>
        <w:rPr>
          <w:rFonts w:asciiTheme="minorHAnsi" w:hAnsiTheme="minorHAnsi" w:cstheme="minorHAnsi"/>
          <w:szCs w:val="23"/>
        </w:rPr>
      </w:pPr>
      <w:r w:rsidRPr="006E054E">
        <w:rPr>
          <w:rFonts w:asciiTheme="minorHAnsi" w:hAnsiTheme="minorHAnsi" w:cstheme="minorHAnsi"/>
          <w:szCs w:val="23"/>
        </w:rPr>
        <w:t>v případě změny sazby DPH po uzavření této smlouvy,</w:t>
      </w:r>
    </w:p>
    <w:p w:rsidR="001B2B8A" w:rsidRPr="006E054E" w:rsidRDefault="001B2B8A" w:rsidP="001B2B8A">
      <w:pPr>
        <w:pStyle w:val="Odstavecseseznamem"/>
        <w:numPr>
          <w:ilvl w:val="0"/>
          <w:numId w:val="34"/>
        </w:numPr>
        <w:tabs>
          <w:tab w:val="left" w:pos="426"/>
        </w:tabs>
        <w:spacing w:line="276" w:lineRule="auto"/>
        <w:ind w:hanging="431"/>
        <w:jc w:val="both"/>
        <w:rPr>
          <w:rFonts w:asciiTheme="minorHAnsi" w:hAnsiTheme="minorHAnsi" w:cstheme="minorHAnsi"/>
          <w:szCs w:val="23"/>
        </w:rPr>
      </w:pPr>
      <w:r w:rsidRPr="006E054E">
        <w:rPr>
          <w:rFonts w:asciiTheme="minorHAnsi" w:hAnsiTheme="minorHAnsi" w:cstheme="minorHAnsi"/>
          <w:szCs w:val="23"/>
        </w:rPr>
        <w:t>v případě, že objednatel požaduje provedení prací, které nejsou předmětem díla podle této smlouvy s dodržením úpravy v ust. § 222 odst. 4, 5, 6 a 7 zák. č. 134/2016 Sb., o zadávání veřejných zakázek (dále jen ZZVZ),</w:t>
      </w:r>
    </w:p>
    <w:p w:rsidR="001B2B8A" w:rsidRPr="006E054E" w:rsidRDefault="001B2B8A" w:rsidP="001B2B8A">
      <w:pPr>
        <w:pStyle w:val="Odstavecseseznamem"/>
        <w:numPr>
          <w:ilvl w:val="0"/>
          <w:numId w:val="34"/>
        </w:numPr>
        <w:tabs>
          <w:tab w:val="left" w:pos="426"/>
        </w:tabs>
        <w:spacing w:line="276" w:lineRule="auto"/>
        <w:ind w:hanging="431"/>
        <w:jc w:val="both"/>
        <w:rPr>
          <w:rFonts w:asciiTheme="minorHAnsi" w:hAnsiTheme="minorHAnsi" w:cstheme="minorHAnsi"/>
          <w:szCs w:val="23"/>
        </w:rPr>
      </w:pPr>
      <w:r w:rsidRPr="006E054E">
        <w:rPr>
          <w:rFonts w:asciiTheme="minorHAnsi" w:hAnsiTheme="minorHAnsi" w:cstheme="minorHAnsi"/>
          <w:szCs w:val="23"/>
        </w:rPr>
        <w:t>objednatel se rozhodl po uzavření této smlouvy vypustit provedení některých prací zhotovitelem z předmětu díla podle této smlouvy s dodržením úpravy v ust. § 222 ZZVZ,</w:t>
      </w:r>
    </w:p>
    <w:p w:rsidR="001B2B8A" w:rsidRPr="006E054E" w:rsidRDefault="001B2B8A" w:rsidP="001B2B8A">
      <w:pPr>
        <w:pStyle w:val="Odstavecseseznamem"/>
        <w:numPr>
          <w:ilvl w:val="0"/>
          <w:numId w:val="34"/>
        </w:numPr>
        <w:tabs>
          <w:tab w:val="left" w:pos="426"/>
        </w:tabs>
        <w:spacing w:line="276" w:lineRule="auto"/>
        <w:ind w:hanging="431"/>
        <w:jc w:val="both"/>
        <w:rPr>
          <w:rFonts w:asciiTheme="minorHAnsi" w:hAnsiTheme="minorHAnsi" w:cstheme="minorHAnsi"/>
          <w:szCs w:val="23"/>
        </w:rPr>
      </w:pPr>
      <w:r w:rsidRPr="006E054E">
        <w:rPr>
          <w:rFonts w:asciiTheme="minorHAnsi" w:hAnsiTheme="minorHAnsi" w:cstheme="minorHAnsi"/>
          <w:szCs w:val="23"/>
        </w:rPr>
        <w:t xml:space="preserve">v případě, že při realizaci díla podle této smlouvy bude zjištěna potřeba provedení prací, které zhotovitel nemohl při uzavření této smlouvy předvídat ani při vynaložení odborné péče, kterou na něm bylo možné důvodně požadovat a zhotovitel potřebu provedení těchto dodatečných stavebních prací nezavinil, </w:t>
      </w:r>
    </w:p>
    <w:p w:rsidR="001B2B8A" w:rsidRPr="006E054E" w:rsidRDefault="001B2B8A" w:rsidP="001B2B8A">
      <w:pPr>
        <w:pStyle w:val="Odstavecseseznamem"/>
        <w:numPr>
          <w:ilvl w:val="0"/>
          <w:numId w:val="34"/>
        </w:numPr>
        <w:tabs>
          <w:tab w:val="left" w:pos="426"/>
        </w:tabs>
        <w:spacing w:line="276" w:lineRule="auto"/>
        <w:ind w:hanging="431"/>
        <w:jc w:val="both"/>
        <w:rPr>
          <w:rFonts w:asciiTheme="minorHAnsi" w:hAnsiTheme="minorHAnsi" w:cstheme="minorHAnsi"/>
          <w:szCs w:val="23"/>
        </w:rPr>
      </w:pPr>
      <w:r w:rsidRPr="006E054E">
        <w:rPr>
          <w:rFonts w:asciiTheme="minorHAnsi" w:hAnsiTheme="minorHAnsi" w:cstheme="minorHAnsi"/>
          <w:szCs w:val="23"/>
        </w:rPr>
        <w:t>při provádění díla podle této smlouvy došlo ke zjištění skutečností, s nimiž autor projektu stavby neuvažoval a ani při vynaložení potřebné odborné péče uvažovat nemohl a tyto skutečnosti vyvolaly potřebu provedení dodatečných stavebních prací.</w:t>
      </w:r>
    </w:p>
    <w:p w:rsidR="001B2B8A" w:rsidRPr="006E054E" w:rsidRDefault="001B2B8A" w:rsidP="001B2B8A">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 xml:space="preserve">V návrhu písemné dohody o změně této smlouvy zhotovitel provede ocenění dodatečných stavebních prací nebo méněprací s použitím stejných jednotkových cen a sazeb, jaké použil ve svém položkovém rozpočtu, který je přílohou č. 2 této smlouvy, jinak jej objednatel není povinen </w:t>
      </w:r>
      <w:r w:rsidRPr="006E054E">
        <w:rPr>
          <w:rFonts w:asciiTheme="minorHAnsi" w:hAnsiTheme="minorHAnsi" w:cstheme="minorHAnsi"/>
          <w:szCs w:val="23"/>
        </w:rPr>
        <w:lastRenderedPageBreak/>
        <w:t>potvrdit. Návrh na provedení nezbytných dodatečných stavebních prací zhotovitel rovněž uvede ve stavebním deníku této stavby. V případě prací, které nejsou v položkovém rozpočtu uvedeny, bude cena stanovena jednotkovými cenami dle aktuálních cen katalogu RTS v daném období. U položek, které nejsou v ceníku RTS pak kalkulačním vzorcem zhotovitele v ceně místě a čase obvyklé, nedohodnou-li se smluvní strany jinak.</w:t>
      </w:r>
    </w:p>
    <w:p w:rsidR="00E744C8" w:rsidRPr="006E054E" w:rsidRDefault="001B2B8A" w:rsidP="001B2B8A">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Zhotoviteli zaniká právo na zvýšení ceny díla podle této smlouvy, jestliže včas a řádně objednateli písemně neoznámí nutnost provedení víceprací, což musí v tomto oznámení řádně zdůvodnit, neumožní zástupci objednatele, technickému dozoru objednatele (dále jen TDS) a zpracovateli projektu provést v potřebném rozsahu kontrolní prohlídku stavby pro ověření opodstatnění návrhu zhotovitele na provedení potřebných víceprací a v tomto písemném oznámení potřeby provedení nezbytných dodatečných stavebních prací neuvede návrh jejich řádného ocenění podle odst. 3 tohoto článku této smlouvy. Zvýšení ceny díla podle této smlouvy je možné pouze za podmínek stanovených touto smlouvou a na základě uzavření předchozího písemného dodatku k této smlouvě</w:t>
      </w:r>
      <w:r w:rsidR="00E744C8" w:rsidRPr="006E054E">
        <w:rPr>
          <w:rFonts w:asciiTheme="minorHAnsi" w:hAnsiTheme="minorHAnsi" w:cstheme="minorHAnsi"/>
          <w:szCs w:val="23"/>
        </w:rPr>
        <w:t>.</w:t>
      </w:r>
    </w:p>
    <w:p w:rsidR="008F33A3" w:rsidRPr="00E46933" w:rsidRDefault="008F33A3">
      <w:pPr>
        <w:pStyle w:val="Zkladntextodsazen31"/>
        <w:tabs>
          <w:tab w:val="left" w:pos="567"/>
        </w:tabs>
        <w:ind w:firstLine="0"/>
        <w:rPr>
          <w:rFonts w:cs="Arial"/>
          <w:sz w:val="23"/>
          <w:szCs w:val="23"/>
        </w:rPr>
      </w:pPr>
    </w:p>
    <w:p w:rsidR="00B533D5" w:rsidRPr="00E46933" w:rsidRDefault="00BB7D42" w:rsidP="002956B8">
      <w:pPr>
        <w:pStyle w:val="Nadpis4"/>
        <w:numPr>
          <w:ilvl w:val="0"/>
          <w:numId w:val="22"/>
        </w:numPr>
        <w:tabs>
          <w:tab w:val="left" w:pos="709"/>
        </w:tabs>
        <w:spacing w:line="276" w:lineRule="auto"/>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P</w:t>
      </w:r>
      <w:r w:rsidR="00E46933">
        <w:rPr>
          <w:rFonts w:asciiTheme="minorHAnsi" w:hAnsiTheme="minorHAnsi" w:cstheme="minorHAnsi"/>
          <w:i w:val="0"/>
          <w:sz w:val="23"/>
          <w:szCs w:val="23"/>
          <w:u w:val="single"/>
        </w:rPr>
        <w:t>LATEBNÍ PODMÍNKY</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Objednatel neposkytne zhotoviteli zálohy.</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Cena díla bude hrazena průběžně na základě daňových dokladů (faktur) vystavených zhotovitelem zpravidla jedenkrát měsíčně, přičemž datem zdanitelného plnění je poslední den příslušného měsíce.</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Rozsah fakturace bude dle objednatelem schválených soupisů provedených prací, které budou součástí faktury. Bez tohoto soupisu bude faktura považována za neúplnou a objednatel ji vrátí zhotoviteli. </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Zhotovitel bude předkládat objednateli položkový soupis provedených prací a dodávek k odsouhlasení před vystavením faktury. </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Objednatel provede kontrolu správnosti každého soupisu provedených prací a dodávek do pěti dnů od jejich předložení. Pokud nemá k předloženému soupisu provedených stavebních prací, dodávek a služeb výhrady, vrátí je potvrzené zpět zhotoviteli. V opačném případě soupis stavebních prací, dodávek a služeb s uvedením výhrad vrátí zhotoviteli k přepracování. Ten je povinen předložit do tří pracovních dnů opravený soupis stavebních prací, dodávek a služeb objednateli. </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Nedojde-li ani následně mezi oběma stranami k dohodě o odsouhlasení množství, druhu provedených stavebních prací, dodávek a služeb, je zhotovitel oprávněn fakturovat pouze ty práce, dodávky služby, u kterých nedošlo k rozporu.</w:t>
      </w:r>
    </w:p>
    <w:p w:rsidR="002956B8" w:rsidRPr="006E054E" w:rsidRDefault="00BB7D42" w:rsidP="002956B8">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vystaví a odešle fakturu – daňový doklad na adresu sídla objednatele nejpozději do 5 dnů po odsouhlasení provedených prací za uplynulé období.</w:t>
      </w:r>
    </w:p>
    <w:p w:rsidR="001B2B8A" w:rsidRPr="006E054E" w:rsidRDefault="00BB7D42" w:rsidP="001B2B8A">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Platby budou uskutečněny formou převodu finančních prostředků na účet zhotovitele se lhůtou splatnosti daňových dokladů 30</w:t>
      </w:r>
      <w:r w:rsidRPr="006E054E">
        <w:rPr>
          <w:rFonts w:asciiTheme="minorHAnsi" w:hAnsiTheme="minorHAnsi" w:cstheme="minorHAnsi"/>
          <w:bCs/>
          <w:iCs/>
          <w:szCs w:val="23"/>
        </w:rPr>
        <w:t xml:space="preserve"> dnů</w:t>
      </w:r>
      <w:r w:rsidRPr="006E054E">
        <w:rPr>
          <w:rFonts w:asciiTheme="minorHAnsi" w:hAnsiTheme="minorHAnsi" w:cstheme="minorHAnsi"/>
          <w:iCs/>
          <w:szCs w:val="23"/>
        </w:rPr>
        <w:t xml:space="preserve"> ode dne doručení faktury objednateli. Termínem úhrady se rozumí den připsání</w:t>
      </w:r>
      <w:r w:rsidR="001B2B8A" w:rsidRPr="006E054E">
        <w:rPr>
          <w:rFonts w:asciiTheme="minorHAnsi" w:hAnsiTheme="minorHAnsi" w:cstheme="minorHAnsi"/>
          <w:iCs/>
          <w:szCs w:val="23"/>
        </w:rPr>
        <w:t xml:space="preserve"> prostředků na účet zhotovitele.</w:t>
      </w:r>
    </w:p>
    <w:p w:rsidR="001B2B8A" w:rsidRPr="006E054E" w:rsidRDefault="00BB7D42" w:rsidP="001B2B8A">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Veškeré faktury musí obsahovat náležitosti daňového dokladu dle § 28 zákona č. 235/2004 Sb</w:t>
      </w:r>
      <w:r w:rsidR="001B2B8A" w:rsidRPr="006E054E">
        <w:rPr>
          <w:rFonts w:asciiTheme="minorHAnsi" w:hAnsiTheme="minorHAnsi" w:cstheme="minorHAnsi"/>
          <w:szCs w:val="23"/>
        </w:rPr>
        <w:t xml:space="preserve"> Faktury zhotovitele musí formou a obsahem odpovídat zákonu o účetnictví a zákonu o dani z přidané hodnoty a musí</w:t>
      </w:r>
      <w:r w:rsidR="001B2B8A" w:rsidRPr="006E054E">
        <w:rPr>
          <w:rFonts w:asciiTheme="minorHAnsi" w:hAnsiTheme="minorHAnsi" w:cstheme="minorHAnsi"/>
          <w:color w:val="FF0000"/>
          <w:szCs w:val="23"/>
        </w:rPr>
        <w:t xml:space="preserve"> </w:t>
      </w:r>
      <w:r w:rsidR="001B2B8A" w:rsidRPr="006E054E">
        <w:rPr>
          <w:rFonts w:asciiTheme="minorHAnsi" w:hAnsiTheme="minorHAnsi" w:cstheme="minorHAnsi"/>
          <w:szCs w:val="23"/>
        </w:rPr>
        <w:t>obsahovat:</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označení účetního dokladu a jeho pořadové číslo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identifikační údaje objednatele včetně IČ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identifikační údaje zhotovitele včetně DIČ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popis obsahu účetního dokladu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datum vystavení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lastRenderedPageBreak/>
        <w:t xml:space="preserve">datum uskutečnění zdanitelného plnění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výši ceny bez daně celkem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sazbu daně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výši daně celkem zaokrouhlenou dle příslušných předpisů </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cenu celkem včetně daně</w:t>
      </w:r>
    </w:p>
    <w:p w:rsidR="001B2B8A" w:rsidRPr="006E054E" w:rsidRDefault="001B2B8A" w:rsidP="001B2B8A">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podpis odpovědné osoby zhotovitele</w:t>
      </w:r>
    </w:p>
    <w:p w:rsidR="006E054E" w:rsidRPr="006E054E" w:rsidRDefault="001B2B8A" w:rsidP="006E054E">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 xml:space="preserve">přílohu - soupis provedených prací oceněný podle dohodnutého způsobu </w:t>
      </w:r>
    </w:p>
    <w:p w:rsidR="006E054E" w:rsidRPr="006E054E" w:rsidRDefault="001B2B8A" w:rsidP="006E054E">
      <w:pPr>
        <w:numPr>
          <w:ilvl w:val="0"/>
          <w:numId w:val="35"/>
        </w:numPr>
        <w:tabs>
          <w:tab w:val="clear" w:pos="720"/>
          <w:tab w:val="num" w:pos="1134"/>
        </w:tabs>
        <w:suppressAutoHyphens w:val="0"/>
        <w:spacing w:line="276" w:lineRule="auto"/>
        <w:ind w:hanging="11"/>
        <w:rPr>
          <w:rFonts w:asciiTheme="minorHAnsi" w:hAnsiTheme="minorHAnsi" w:cstheme="minorHAnsi"/>
          <w:szCs w:val="23"/>
        </w:rPr>
      </w:pPr>
      <w:r w:rsidRPr="006E054E">
        <w:rPr>
          <w:rFonts w:asciiTheme="minorHAnsi" w:hAnsiTheme="minorHAnsi" w:cstheme="minorHAnsi"/>
          <w:szCs w:val="23"/>
        </w:rPr>
        <w:t>název projektu</w:t>
      </w:r>
    </w:p>
    <w:p w:rsidR="002956B8" w:rsidRPr="006E054E" w:rsidRDefault="00BB7D42" w:rsidP="001B2B8A">
      <w:pPr>
        <w:numPr>
          <w:ilvl w:val="1"/>
          <w:numId w:val="22"/>
        </w:numPr>
        <w:tabs>
          <w:tab w:val="num" w:pos="1134"/>
        </w:tabs>
        <w:suppressAutoHyphens w:val="0"/>
        <w:spacing w:line="276" w:lineRule="auto"/>
        <w:ind w:left="709" w:hanging="709"/>
        <w:jc w:val="both"/>
        <w:rPr>
          <w:rFonts w:asciiTheme="minorHAnsi" w:hAnsiTheme="minorHAnsi" w:cstheme="minorHAnsi"/>
          <w:szCs w:val="23"/>
        </w:rPr>
      </w:pPr>
      <w:r w:rsidRPr="006E054E">
        <w:rPr>
          <w:rFonts w:asciiTheme="minorHAnsi" w:hAnsiTheme="minorHAnsi" w:cstheme="minorHAnsi"/>
          <w:iCs/>
          <w:szCs w:val="23"/>
        </w:rPr>
        <w:t>Zhotovitel se zavazuje, že oznámí neprodleně ukončení plátcovství, případně jakékoli další změny týkající se změny statutu osoby povinné k dani ve smyslu ustanovení § 5 zákona č. 235/2004 Sb., o dani z přidané hodnoty.</w:t>
      </w:r>
    </w:p>
    <w:p w:rsidR="002956B8" w:rsidRPr="006E054E" w:rsidRDefault="00BB7D42" w:rsidP="001B2B8A">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Zhotovitel prohlašuje, že si je vědom povinnosti oznámení jakékoli změny v registraci k DPH, případně změny statutu osoby povinné k DPH a dále, že odpovídá za všechny škody, které by porušením jeho povinností v této souvislosti vznikly.</w:t>
      </w:r>
    </w:p>
    <w:p w:rsidR="002956B8" w:rsidRPr="006E054E" w:rsidRDefault="00BB7D42" w:rsidP="001B2B8A">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Objednatel a zhotovitel se dohodli, ve smyslu ustanovení § 1881 zákona 89/2012 občanský zákoník, že veškeré pohledávky z titulu předmětu této smlouvy není zhotovitel oprávněn převést na třetí osobu bez písemného souhlasu objednatele.</w:t>
      </w:r>
    </w:p>
    <w:p w:rsidR="008F33A3" w:rsidRPr="00E46933" w:rsidRDefault="008F33A3">
      <w:pPr>
        <w:keepNext/>
        <w:ind w:left="426" w:hanging="426"/>
        <w:jc w:val="center"/>
        <w:outlineLvl w:val="3"/>
        <w:rPr>
          <w:rFonts w:cs="Arial"/>
          <w:b/>
          <w:sz w:val="23"/>
          <w:szCs w:val="23"/>
          <w:lang w:eastAsia="cs-CZ"/>
        </w:rPr>
      </w:pPr>
    </w:p>
    <w:p w:rsidR="00B533D5" w:rsidRPr="00E46933" w:rsidRDefault="00BB7D42" w:rsidP="00E333BE">
      <w:pPr>
        <w:pStyle w:val="Odstavecseseznamem"/>
        <w:keepNext/>
        <w:numPr>
          <w:ilvl w:val="0"/>
          <w:numId w:val="22"/>
        </w:numPr>
        <w:ind w:hanging="720"/>
        <w:outlineLvl w:val="3"/>
        <w:rPr>
          <w:rFonts w:asciiTheme="minorHAnsi" w:hAnsiTheme="minorHAnsi" w:cstheme="minorHAnsi"/>
          <w:b/>
          <w:sz w:val="23"/>
          <w:szCs w:val="23"/>
          <w:u w:val="single"/>
          <w:lang w:eastAsia="cs-CZ"/>
        </w:rPr>
      </w:pPr>
      <w:r w:rsidRPr="00E46933">
        <w:rPr>
          <w:rFonts w:asciiTheme="minorHAnsi" w:hAnsiTheme="minorHAnsi" w:cstheme="minorHAnsi"/>
          <w:b/>
          <w:sz w:val="23"/>
          <w:szCs w:val="23"/>
          <w:u w:val="single"/>
          <w:lang w:eastAsia="cs-CZ"/>
        </w:rPr>
        <w:t>V</w:t>
      </w:r>
      <w:r w:rsidR="00E46933">
        <w:rPr>
          <w:rFonts w:asciiTheme="minorHAnsi" w:hAnsiTheme="minorHAnsi" w:cstheme="minorHAnsi"/>
          <w:b/>
          <w:sz w:val="23"/>
          <w:szCs w:val="23"/>
          <w:u w:val="single"/>
          <w:lang w:eastAsia="cs-CZ"/>
        </w:rPr>
        <w:t>YMEZENÍ LHŮT</w:t>
      </w:r>
    </w:p>
    <w:p w:rsidR="00B533D5" w:rsidRPr="006E054E" w:rsidRDefault="00BB7D42" w:rsidP="006E054E">
      <w:pPr>
        <w:pStyle w:val="Odstavecseseznamem"/>
        <w:keepNext/>
        <w:numPr>
          <w:ilvl w:val="1"/>
          <w:numId w:val="22"/>
        </w:numPr>
        <w:tabs>
          <w:tab w:val="left" w:pos="709"/>
          <w:tab w:val="right" w:pos="9356"/>
        </w:tabs>
        <w:spacing w:line="276" w:lineRule="auto"/>
        <w:ind w:left="709" w:hanging="709"/>
        <w:jc w:val="both"/>
        <w:outlineLvl w:val="0"/>
        <w:rPr>
          <w:rFonts w:asciiTheme="minorHAnsi" w:hAnsiTheme="minorHAnsi" w:cstheme="minorHAnsi"/>
          <w:szCs w:val="23"/>
          <w:lang w:eastAsia="cs-CZ"/>
        </w:rPr>
      </w:pPr>
      <w:r w:rsidRPr="006E054E">
        <w:rPr>
          <w:rFonts w:asciiTheme="minorHAnsi" w:hAnsiTheme="minorHAnsi" w:cstheme="minorHAnsi"/>
          <w:szCs w:val="23"/>
          <w:lang w:eastAsia="cs-CZ"/>
        </w:rPr>
        <w:t>Doba předání a převzetí staveniště</w:t>
      </w:r>
    </w:p>
    <w:p w:rsidR="00B533D5" w:rsidRPr="006E054E" w:rsidRDefault="00BB7D42" w:rsidP="006E054E">
      <w:pPr>
        <w:tabs>
          <w:tab w:val="left" w:pos="709"/>
        </w:tabs>
        <w:spacing w:line="276" w:lineRule="auto"/>
        <w:ind w:left="709" w:hanging="709"/>
        <w:jc w:val="both"/>
        <w:rPr>
          <w:rFonts w:asciiTheme="minorHAnsi" w:hAnsiTheme="minorHAnsi" w:cstheme="minorHAnsi"/>
          <w:szCs w:val="23"/>
          <w:lang w:eastAsia="cs-CZ"/>
        </w:rPr>
      </w:pPr>
      <w:r w:rsidRPr="006E054E">
        <w:rPr>
          <w:rFonts w:asciiTheme="minorHAnsi" w:hAnsiTheme="minorHAnsi" w:cstheme="minorHAnsi"/>
          <w:szCs w:val="23"/>
          <w:lang w:eastAsia="cs-CZ"/>
        </w:rPr>
        <w:tab/>
        <w:t xml:space="preserve">Staveniště bude objednatelem předáno a zhotovitelem převzato </w:t>
      </w:r>
      <w:r w:rsidRPr="006E054E">
        <w:rPr>
          <w:rFonts w:asciiTheme="minorHAnsi" w:hAnsiTheme="minorHAnsi" w:cstheme="minorHAnsi"/>
          <w:b/>
          <w:szCs w:val="23"/>
          <w:u w:val="single"/>
          <w:lang w:eastAsia="cs-CZ"/>
        </w:rPr>
        <w:t>do 5 pracovních dní</w:t>
      </w:r>
      <w:r w:rsidRPr="006E054E">
        <w:rPr>
          <w:rFonts w:asciiTheme="minorHAnsi" w:hAnsiTheme="minorHAnsi" w:cstheme="minorHAnsi"/>
          <w:szCs w:val="23"/>
          <w:lang w:eastAsia="cs-CZ"/>
        </w:rPr>
        <w:t xml:space="preserve"> od výzvy objednatele k převzetí staveniště doručené zhotoviteli.</w:t>
      </w:r>
      <w:r w:rsidR="00E333BE" w:rsidRPr="006E054E">
        <w:rPr>
          <w:rFonts w:asciiTheme="minorHAnsi" w:hAnsiTheme="minorHAnsi" w:cstheme="minorHAnsi"/>
          <w:szCs w:val="23"/>
          <w:lang w:eastAsia="cs-CZ"/>
        </w:rPr>
        <w:t xml:space="preserve"> </w:t>
      </w:r>
      <w:r w:rsidRPr="006E054E">
        <w:rPr>
          <w:rFonts w:asciiTheme="minorHAnsi" w:hAnsiTheme="minorHAnsi" w:cstheme="minorHAnsi"/>
          <w:szCs w:val="23"/>
          <w:lang w:eastAsia="cs-CZ"/>
        </w:rPr>
        <w:t>O převzetí staveniště bude smluvními stranami sepsán předávací protokol a dále bude proveden zápis do stavebního deníku.</w:t>
      </w:r>
    </w:p>
    <w:p w:rsidR="00B533D5" w:rsidRPr="006E054E" w:rsidRDefault="00BB7D42" w:rsidP="006E054E">
      <w:pPr>
        <w:pStyle w:val="Odstavecseseznamem"/>
        <w:keepNext/>
        <w:numPr>
          <w:ilvl w:val="1"/>
          <w:numId w:val="22"/>
        </w:numPr>
        <w:tabs>
          <w:tab w:val="left" w:pos="709"/>
          <w:tab w:val="right" w:pos="9356"/>
        </w:tabs>
        <w:spacing w:line="276" w:lineRule="auto"/>
        <w:ind w:hanging="1080"/>
        <w:jc w:val="both"/>
        <w:outlineLvl w:val="0"/>
        <w:rPr>
          <w:rFonts w:asciiTheme="minorHAnsi" w:hAnsiTheme="minorHAnsi" w:cstheme="minorHAnsi"/>
          <w:szCs w:val="23"/>
          <w:lang w:eastAsia="cs-CZ"/>
        </w:rPr>
      </w:pPr>
      <w:r w:rsidRPr="006E054E">
        <w:rPr>
          <w:rFonts w:asciiTheme="minorHAnsi" w:hAnsiTheme="minorHAnsi" w:cstheme="minorHAnsi"/>
          <w:szCs w:val="23"/>
          <w:lang w:eastAsia="cs-CZ"/>
        </w:rPr>
        <w:t>Zahájení stavebních prací</w:t>
      </w:r>
    </w:p>
    <w:p w:rsidR="00B533D5" w:rsidRPr="006E054E" w:rsidRDefault="00BB7D42" w:rsidP="006E054E">
      <w:pPr>
        <w:tabs>
          <w:tab w:val="left" w:pos="709"/>
        </w:tabs>
        <w:spacing w:line="276" w:lineRule="auto"/>
        <w:ind w:left="709" w:hanging="709"/>
        <w:jc w:val="both"/>
        <w:rPr>
          <w:rFonts w:asciiTheme="minorHAnsi" w:hAnsiTheme="minorHAnsi" w:cstheme="minorHAnsi"/>
          <w:szCs w:val="23"/>
          <w:lang w:eastAsia="cs-CZ"/>
        </w:rPr>
      </w:pPr>
      <w:r w:rsidRPr="006E054E">
        <w:rPr>
          <w:rFonts w:asciiTheme="minorHAnsi" w:hAnsiTheme="minorHAnsi" w:cstheme="minorHAnsi"/>
          <w:szCs w:val="23"/>
          <w:lang w:eastAsia="cs-CZ"/>
        </w:rPr>
        <w:tab/>
        <w:t>Zhotovi</w:t>
      </w:r>
      <w:r w:rsidR="00E333BE" w:rsidRPr="006E054E">
        <w:rPr>
          <w:rFonts w:asciiTheme="minorHAnsi" w:hAnsiTheme="minorHAnsi" w:cstheme="minorHAnsi"/>
          <w:szCs w:val="23"/>
          <w:lang w:eastAsia="cs-CZ"/>
        </w:rPr>
        <w:t xml:space="preserve">tel zahájí stavební práce </w:t>
      </w:r>
      <w:r w:rsidR="006E054E" w:rsidRPr="006E054E">
        <w:rPr>
          <w:rFonts w:ascii="Calibri" w:hAnsi="Calibri" w:cs="Calibri"/>
          <w:b/>
          <w:szCs w:val="23"/>
          <w:u w:val="single"/>
          <w:lang w:eastAsia="cs-CZ"/>
        </w:rPr>
        <w:t>do 5 dnů od předání staveniště</w:t>
      </w:r>
      <w:r w:rsidRPr="006E054E">
        <w:rPr>
          <w:rFonts w:asciiTheme="minorHAnsi" w:hAnsiTheme="minorHAnsi" w:cstheme="minorHAnsi"/>
          <w:szCs w:val="23"/>
          <w:lang w:eastAsia="cs-CZ"/>
        </w:rPr>
        <w:t>.</w:t>
      </w:r>
    </w:p>
    <w:p w:rsidR="00B533D5" w:rsidRPr="006E054E" w:rsidRDefault="00BB7D42" w:rsidP="006E054E">
      <w:pPr>
        <w:pStyle w:val="Odstavecseseznamem"/>
        <w:keepNext/>
        <w:numPr>
          <w:ilvl w:val="1"/>
          <w:numId w:val="22"/>
        </w:numPr>
        <w:tabs>
          <w:tab w:val="left" w:pos="709"/>
          <w:tab w:val="left" w:pos="3870"/>
        </w:tabs>
        <w:spacing w:line="276" w:lineRule="auto"/>
        <w:ind w:hanging="1080"/>
        <w:jc w:val="both"/>
        <w:outlineLvl w:val="0"/>
        <w:rPr>
          <w:rFonts w:asciiTheme="minorHAnsi" w:hAnsiTheme="minorHAnsi" w:cstheme="minorHAnsi"/>
          <w:szCs w:val="23"/>
          <w:lang w:eastAsia="cs-CZ"/>
        </w:rPr>
      </w:pPr>
      <w:r w:rsidRPr="006E054E">
        <w:rPr>
          <w:rFonts w:asciiTheme="minorHAnsi" w:hAnsiTheme="minorHAnsi" w:cstheme="minorHAnsi"/>
          <w:szCs w:val="23"/>
          <w:lang w:eastAsia="cs-CZ"/>
        </w:rPr>
        <w:t>Dokončení stavebních prací</w:t>
      </w:r>
    </w:p>
    <w:p w:rsidR="00B533D5" w:rsidRPr="006E054E" w:rsidRDefault="00BB7D42" w:rsidP="006E054E">
      <w:p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lang w:eastAsia="cs-CZ"/>
        </w:rPr>
        <w:tab/>
        <w:t xml:space="preserve">Zhotovitel dokončí stavební práce </w:t>
      </w:r>
      <w:r w:rsidR="006E054E" w:rsidRPr="006E054E">
        <w:rPr>
          <w:rFonts w:ascii="Calibri" w:hAnsi="Calibri" w:cs="Calibri"/>
          <w:b/>
          <w:szCs w:val="23"/>
          <w:u w:val="single"/>
        </w:rPr>
        <w:t>do 180 dnů od předání staveniště</w:t>
      </w:r>
      <w:r w:rsidR="00284B69" w:rsidRPr="006E054E">
        <w:rPr>
          <w:rFonts w:asciiTheme="minorHAnsi" w:hAnsiTheme="minorHAnsi" w:cstheme="minorHAnsi"/>
          <w:szCs w:val="23"/>
        </w:rPr>
        <w:t>.</w:t>
      </w:r>
      <w:r w:rsidRPr="006E054E">
        <w:rPr>
          <w:rFonts w:asciiTheme="minorHAnsi" w:hAnsiTheme="minorHAnsi" w:cstheme="minorHAnsi"/>
          <w:szCs w:val="23"/>
        </w:rPr>
        <w:t xml:space="preserve"> </w:t>
      </w:r>
    </w:p>
    <w:p w:rsidR="00B533D5" w:rsidRPr="006E054E" w:rsidRDefault="00BB7D42" w:rsidP="006E054E">
      <w:pPr>
        <w:pStyle w:val="Odstavecseseznamem"/>
        <w:keepNext/>
        <w:numPr>
          <w:ilvl w:val="1"/>
          <w:numId w:val="22"/>
        </w:numPr>
        <w:tabs>
          <w:tab w:val="left" w:pos="709"/>
          <w:tab w:val="right" w:pos="9356"/>
        </w:tabs>
        <w:spacing w:line="276" w:lineRule="auto"/>
        <w:ind w:hanging="1080"/>
        <w:jc w:val="both"/>
        <w:outlineLvl w:val="0"/>
        <w:rPr>
          <w:rFonts w:asciiTheme="minorHAnsi" w:hAnsiTheme="minorHAnsi" w:cstheme="minorHAnsi"/>
          <w:szCs w:val="23"/>
          <w:lang w:eastAsia="cs-CZ"/>
        </w:rPr>
      </w:pPr>
      <w:r w:rsidRPr="006E054E">
        <w:rPr>
          <w:rFonts w:asciiTheme="minorHAnsi" w:hAnsiTheme="minorHAnsi" w:cstheme="minorHAnsi"/>
          <w:szCs w:val="23"/>
          <w:lang w:eastAsia="cs-CZ"/>
        </w:rPr>
        <w:t>Předání a převzetí díla</w:t>
      </w:r>
    </w:p>
    <w:p w:rsidR="00B533D5" w:rsidRDefault="00BB7D42" w:rsidP="006E054E">
      <w:pPr>
        <w:tabs>
          <w:tab w:val="left" w:pos="709"/>
        </w:tabs>
        <w:spacing w:line="276" w:lineRule="auto"/>
        <w:ind w:left="709" w:hanging="709"/>
        <w:jc w:val="both"/>
        <w:rPr>
          <w:rFonts w:asciiTheme="minorHAnsi" w:hAnsiTheme="minorHAnsi" w:cstheme="minorHAnsi"/>
          <w:szCs w:val="23"/>
          <w:lang w:eastAsia="cs-CZ"/>
        </w:rPr>
      </w:pPr>
      <w:r w:rsidRPr="006E054E">
        <w:rPr>
          <w:rFonts w:asciiTheme="minorHAnsi" w:hAnsiTheme="minorHAnsi" w:cstheme="minorHAnsi"/>
          <w:szCs w:val="23"/>
          <w:lang w:eastAsia="cs-CZ"/>
        </w:rPr>
        <w:tab/>
        <w:t>Zhotovitel vyzve objednatele k převzetí dokončeného díla nejpozději do termínu dokončení stavebních prací uvedeném v předešlém odstavci.</w:t>
      </w:r>
      <w:r w:rsidR="001C4FCA" w:rsidRPr="006E054E">
        <w:rPr>
          <w:rFonts w:asciiTheme="minorHAnsi" w:hAnsiTheme="minorHAnsi" w:cstheme="minorHAnsi"/>
          <w:szCs w:val="23"/>
          <w:lang w:eastAsia="cs-CZ"/>
        </w:rPr>
        <w:t xml:space="preserve"> </w:t>
      </w:r>
      <w:r w:rsidRPr="006E054E">
        <w:rPr>
          <w:rFonts w:asciiTheme="minorHAnsi" w:hAnsiTheme="minorHAnsi" w:cstheme="minorHAnsi"/>
          <w:szCs w:val="23"/>
          <w:lang w:eastAsia="cs-CZ"/>
        </w:rPr>
        <w:t xml:space="preserve">O předání a převzetí díla zhotovitel vyhotoví písemný zápis o předání a převzetí díla. Ten podepisují odpovědní zástupci obou smluvních stran. </w:t>
      </w:r>
    </w:p>
    <w:p w:rsidR="001A3093" w:rsidRPr="00276670" w:rsidRDefault="001A3093" w:rsidP="001A3093">
      <w:pPr>
        <w:pStyle w:val="Odstavecseseznamem"/>
        <w:numPr>
          <w:ilvl w:val="1"/>
          <w:numId w:val="22"/>
        </w:numPr>
        <w:tabs>
          <w:tab w:val="left" w:pos="709"/>
        </w:tabs>
        <w:spacing w:line="276" w:lineRule="auto"/>
        <w:ind w:left="709" w:hanging="709"/>
        <w:jc w:val="both"/>
        <w:rPr>
          <w:rFonts w:asciiTheme="minorHAnsi" w:hAnsiTheme="minorHAnsi" w:cstheme="minorHAnsi"/>
          <w:szCs w:val="23"/>
          <w:lang w:eastAsia="cs-CZ"/>
        </w:rPr>
      </w:pPr>
      <w:r w:rsidRPr="00276670">
        <w:rPr>
          <w:rFonts w:asciiTheme="minorHAnsi" w:hAnsiTheme="minorHAnsi" w:cs="Tahoma"/>
        </w:rPr>
        <w:t>Zhotovitel může přerušit nebo zastavit provádění díla, pokud nebudou prokazatelně splněny parametry vhodného počasí (pokles teploty</w:t>
      </w:r>
      <w:r w:rsidR="009B4271" w:rsidRPr="00276670">
        <w:rPr>
          <w:rFonts w:asciiTheme="minorHAnsi" w:hAnsiTheme="minorHAnsi" w:cs="Tahoma"/>
        </w:rPr>
        <w:t xml:space="preserve"> zabraňující technologickým postupům</w:t>
      </w:r>
      <w:r w:rsidRPr="00276670">
        <w:rPr>
          <w:rFonts w:asciiTheme="minorHAnsi" w:hAnsiTheme="minorHAnsi" w:cs="Tahoma"/>
        </w:rPr>
        <w:t xml:space="preserve">, </w:t>
      </w:r>
      <w:r w:rsidR="009B4271" w:rsidRPr="00276670">
        <w:rPr>
          <w:rFonts w:asciiTheme="minorHAnsi" w:hAnsiTheme="minorHAnsi" w:cs="Tahoma"/>
        </w:rPr>
        <w:t xml:space="preserve">razantní </w:t>
      </w:r>
      <w:r w:rsidRPr="00276670">
        <w:rPr>
          <w:rFonts w:asciiTheme="minorHAnsi" w:hAnsiTheme="minorHAnsi" w:cs="Tahoma"/>
        </w:rPr>
        <w:t>zvýšení hladiny řeky apod.) pro provádění stavebních prací dle platných norem nebo technologických předpisů pro realizaci předmětu díla dle této smlouvy. O dobu (počet dnů), po kterou bude provádění díla přerušeno nebo bude provádění díla zastaveno, se prodlužuje termín pro dokončení díla. O důvodech přerušení nebo zastavení díla je zhotovitel povinen informovat objednatele bez zbytečného odkladu. Přerušení nebo zastavení provádění díla podle tohoto článku může zhotovitel pouze s písemným souhlasem objednatele.</w:t>
      </w:r>
    </w:p>
    <w:p w:rsidR="00E46933" w:rsidRPr="00E46933" w:rsidRDefault="00E46933">
      <w:pPr>
        <w:pStyle w:val="Zkladntext31"/>
        <w:rPr>
          <w:rFonts w:cs="Arial"/>
          <w:i w:val="0"/>
          <w:sz w:val="23"/>
          <w:szCs w:val="23"/>
        </w:rPr>
      </w:pPr>
    </w:p>
    <w:p w:rsidR="00B533D5" w:rsidRPr="00E46933" w:rsidRDefault="00BB7D42" w:rsidP="008A65F2">
      <w:pPr>
        <w:pStyle w:val="Zkladntext31"/>
        <w:numPr>
          <w:ilvl w:val="0"/>
          <w:numId w:val="22"/>
        </w:numPr>
        <w:ind w:hanging="720"/>
        <w:rPr>
          <w:rFonts w:asciiTheme="minorHAnsi" w:hAnsiTheme="minorHAnsi" w:cstheme="minorHAnsi"/>
          <w:b/>
          <w:i w:val="0"/>
          <w:sz w:val="23"/>
          <w:szCs w:val="23"/>
          <w:u w:val="single"/>
        </w:rPr>
      </w:pPr>
      <w:r w:rsidRPr="00E46933">
        <w:rPr>
          <w:rFonts w:asciiTheme="minorHAnsi" w:hAnsiTheme="minorHAnsi" w:cstheme="minorHAnsi"/>
          <w:b/>
          <w:i w:val="0"/>
          <w:sz w:val="23"/>
          <w:szCs w:val="23"/>
          <w:u w:val="single"/>
        </w:rPr>
        <w:t>S</w:t>
      </w:r>
      <w:r w:rsidR="00E46933">
        <w:rPr>
          <w:rFonts w:asciiTheme="minorHAnsi" w:hAnsiTheme="minorHAnsi" w:cstheme="minorHAnsi"/>
          <w:b/>
          <w:i w:val="0"/>
          <w:sz w:val="23"/>
          <w:szCs w:val="23"/>
          <w:u w:val="single"/>
        </w:rPr>
        <w:t>TAVENIŠTĚ</w:t>
      </w:r>
    </w:p>
    <w:p w:rsidR="008A65F2" w:rsidRPr="006E054E" w:rsidRDefault="00BB7D42" w:rsidP="008A65F2">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Objednatel je povinen předat a zhotovitel převzít staveniště (nebo jeho ucelenou část) prosté faktických vad a práv třetích osob.</w:t>
      </w:r>
    </w:p>
    <w:p w:rsidR="00B533D5" w:rsidRPr="006E054E" w:rsidRDefault="00BB7D42" w:rsidP="001C4FCA">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Součástí předání a převzetí staveniště je i předání dokumentů objednatelem zhotoviteli, nezbytných pro řádné užívání staveniště, pokud nebyly tyto doklady předány dříve</w:t>
      </w:r>
      <w:r w:rsidR="001C4FCA" w:rsidRPr="006E054E">
        <w:rPr>
          <w:rFonts w:asciiTheme="minorHAnsi" w:hAnsiTheme="minorHAnsi" w:cstheme="minorHAnsi"/>
          <w:szCs w:val="23"/>
        </w:rPr>
        <w:t xml:space="preserve">. </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 xml:space="preserve">Zhotovitel je povinen seznámit se po převzetí staveniště s rozmístěním a trasou stávajících inženýrských sítí na staveništi a přilehlých pozemcích dotčených prováděním díla a tyto vhodným </w:t>
      </w:r>
      <w:r w:rsidRPr="006E054E">
        <w:rPr>
          <w:rFonts w:asciiTheme="minorHAnsi" w:hAnsiTheme="minorHAnsi" w:cstheme="minorHAnsi"/>
          <w:szCs w:val="23"/>
        </w:rPr>
        <w:lastRenderedPageBreak/>
        <w:t xml:space="preserve">způsobem chránit tak, aby v průběhu provádění díla nedošlo k jejich poškození. Zhotovitel má povinnost zabezpečit jejich vytýčení a odpovídá za jejich neporušení. </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 xml:space="preserve">Zhotovitel je povinen dodržovat všechny podmínky správců nebo vlastníků sítí a nese veškeré důsledky a škody vzniklé jejich nedodržením. </w:t>
      </w:r>
    </w:p>
    <w:p w:rsidR="00256604"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w:t>
      </w:r>
      <w:r w:rsidRPr="006E054E">
        <w:rPr>
          <w:rFonts w:asciiTheme="minorHAnsi" w:hAnsiTheme="minorHAnsi" w:cstheme="minorHAnsi"/>
          <w:szCs w:val="23"/>
          <w:lang w:eastAsia="en-US"/>
        </w:rPr>
        <w:t xml:space="preserve">ařízení staveniště zabezpečuje zhotovitel v souladu se svými potřebami, dokumentací předanou objednatelem a s požadavky objednatele. </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lang w:eastAsia="en-US"/>
        </w:rPr>
        <w:t>Zhotovitel zajistí v rámci zařízení staveniště podmínky pro výkon funkce autorského dozoru projektanta a technického dozoru stavebníka, případně činnost koordinátora bezpečnosti a ochrany zdraví při práci na staveništi a to v přiměřeném rozsahu.</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Náklady na projekt, vybudování, zprovoznění, údržbu, likvidaci a vyklizení zařízení staveniště jsou zahrnuty v ceně díla.</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Jako součást zařízení staveniště zajistí zhotovitel i rozvod potřebných médií na staveništi a jejich připojení na odběrná místa určená objednatelem. Zhotovitel je povinen zabezpečit samostatná měřící místa na úhradu jím spotřebovaných energií a tyto uhradit.</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 je povinen užívat staveniště pouze pro účely související s prováděním díla a při užívání staveniště je povinen dodržovat veškeré právní předpisy.</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Odvod srážkových, odpadních a technologických vod ze staveniště zajišťuje zhotovitel a je povinen dbát na to, aby nedocházelo k podmáčení staveniště nebo okolních ploch. Pokud k této činnosti využije veřejných stokových sítí, je povinen tuto skutečnost projednat s vlastníkem těchto sítí.</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 zajistí střežení staveniště a v případě potřeby i jeho oplocení nebo jiné vhodné zabezpečení.</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 není oprávněn využívat staveniště k ubytování osob, pokud k tomu není určeno.</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 xml:space="preserve">Veškerá potřebná povolení k užívání veřejných ploch, případně rozkopávkám nebo překopům veřejných komunikací zajišťuje zhotovitel a nese veškeré případné poplatky. </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 je povinen udržovat na staveništi pořádek. Zhotovitel je povinen průběžně ze staveniště odstraňovat všechny druhy odpadů, stavební suti a nepotřebného materiálu. Zhotovitel je rovněž povinen zabezpečit, aby odpad vzniklý z jeho činnosti nebo stavební materiál nebyl umísťován mimo staveniště, nebo byl umisťován pouze na vyhrazených místech dohodnutých s objednatelem, případně na povolených skládkách.</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Lhůta pro odstranění zařízení staveniště a vyklizení staveniště je nejpozději do 10 dnů ode dne předání a převzetí díla, pokud v protokolu o předání a převzetí není dohodnuto jinak (zejména jde-li o ponechání zařízení, nutných pro zabezpečení odstranění vad a nedodělků díla ve smyslu protokolu o předání a převzetí díla).</w:t>
      </w:r>
    </w:p>
    <w:p w:rsidR="008A65F2"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Nevyklidí-li zhotovitel staveniště ve sjednaném termínu, je objednatel oprávněn zabezpečit vyklizení staveniště třetí osobou a náklady s tím spojené uhradí objednateli zhotovitel.</w:t>
      </w:r>
    </w:p>
    <w:p w:rsidR="00B533D5" w:rsidRPr="006E054E" w:rsidRDefault="00BB7D42" w:rsidP="008A65F2">
      <w:pPr>
        <w:pStyle w:val="Odstavecseseznamem"/>
        <w:numPr>
          <w:ilvl w:val="1"/>
          <w:numId w:val="22"/>
        </w:numPr>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Smluvní strany sepíší a podepíší na závěr protokol o vyklizení staveniště.</w:t>
      </w:r>
    </w:p>
    <w:p w:rsidR="00B533D5" w:rsidRPr="00E46933" w:rsidRDefault="00B533D5">
      <w:pPr>
        <w:pStyle w:val="Zkladntext31"/>
        <w:ind w:firstLine="540"/>
        <w:rPr>
          <w:rFonts w:cs="Arial"/>
          <w:i w:val="0"/>
          <w:sz w:val="23"/>
          <w:szCs w:val="23"/>
        </w:rPr>
      </w:pPr>
    </w:p>
    <w:p w:rsidR="00B533D5" w:rsidRPr="00E46933" w:rsidRDefault="00BB7D42" w:rsidP="008A65F2">
      <w:pPr>
        <w:pStyle w:val="Odstavecseseznamem"/>
        <w:numPr>
          <w:ilvl w:val="0"/>
          <w:numId w:val="22"/>
        </w:numPr>
        <w:ind w:hanging="720"/>
        <w:rPr>
          <w:rFonts w:asciiTheme="minorHAnsi" w:hAnsiTheme="minorHAnsi" w:cstheme="minorHAnsi"/>
          <w:b/>
          <w:sz w:val="23"/>
          <w:szCs w:val="23"/>
          <w:u w:val="single"/>
        </w:rPr>
      </w:pPr>
      <w:r w:rsidRPr="00E46933">
        <w:rPr>
          <w:rFonts w:asciiTheme="minorHAnsi" w:hAnsiTheme="minorHAnsi" w:cstheme="minorHAnsi"/>
          <w:b/>
          <w:sz w:val="23"/>
          <w:szCs w:val="23"/>
          <w:u w:val="single"/>
        </w:rPr>
        <w:t>P</w:t>
      </w:r>
      <w:r w:rsidR="00E46933">
        <w:rPr>
          <w:rFonts w:asciiTheme="minorHAnsi" w:hAnsiTheme="minorHAnsi" w:cstheme="minorHAnsi"/>
          <w:b/>
          <w:sz w:val="23"/>
          <w:szCs w:val="23"/>
          <w:u w:val="single"/>
        </w:rPr>
        <w:t>ROVEDENÍ PŘEDMĚTU DÍLA, PŘEDÁNÍ A PŘEVZETÍ DÍLA</w:t>
      </w:r>
    </w:p>
    <w:p w:rsidR="008A65F2" w:rsidRPr="006E054E" w:rsidRDefault="00BB7D42" w:rsidP="008A65F2">
      <w:pPr>
        <w:pStyle w:val="Zkladntextodsazen31"/>
        <w:numPr>
          <w:ilvl w:val="1"/>
          <w:numId w:val="22"/>
        </w:numPr>
        <w:tabs>
          <w:tab w:val="left" w:pos="709"/>
        </w:tabs>
        <w:spacing w:line="276" w:lineRule="auto"/>
        <w:ind w:hanging="1080"/>
        <w:rPr>
          <w:rFonts w:asciiTheme="minorHAnsi" w:hAnsiTheme="minorHAnsi" w:cstheme="minorHAnsi"/>
          <w:szCs w:val="23"/>
        </w:rPr>
      </w:pPr>
      <w:r w:rsidRPr="006E054E">
        <w:rPr>
          <w:rFonts w:asciiTheme="minorHAnsi" w:hAnsiTheme="minorHAnsi" w:cstheme="minorHAnsi"/>
          <w:szCs w:val="23"/>
        </w:rPr>
        <w:t>Předmět díla bude proveden dle projektové dokumentace pro provádění stavby.</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Atesty výrobků a materiálů postupně zabudovaných, které mohou ovlivnit celkovou kvalitu stavby, budou předkládány zástupci objednatele k nahlédnutí před zakrytím prací.</w:t>
      </w:r>
    </w:p>
    <w:p w:rsidR="00247A7B" w:rsidRPr="006E054E" w:rsidRDefault="00BB7D42" w:rsidP="00247A7B">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Objednatel na základě výzvy zhotovitele, zorganizuje předání a převzetí díla, o kterém pořídí zápis o předání a převzetí, který musí obsahovat prohlášení o převzetí nebo nepřevzetí díla a soupis případných vad a nedodělků.</w:t>
      </w:r>
    </w:p>
    <w:p w:rsidR="008A65F2" w:rsidRPr="006E054E" w:rsidRDefault="00BB7D42" w:rsidP="00247A7B">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splní svou povinnost provést předmět díla řádným ukončením a předáním předmětu díla objednateli</w:t>
      </w:r>
      <w:r w:rsidR="00247A7B" w:rsidRPr="006E054E">
        <w:rPr>
          <w:rFonts w:asciiTheme="minorHAnsi" w:hAnsiTheme="minorHAnsi" w:cstheme="minorHAnsi"/>
          <w:szCs w:val="23"/>
        </w:rPr>
        <w:t xml:space="preserve"> bez vad a nedodělků</w:t>
      </w:r>
      <w:r w:rsidRPr="006E054E">
        <w:rPr>
          <w:rFonts w:asciiTheme="minorHAnsi" w:hAnsiTheme="minorHAnsi" w:cstheme="minorHAnsi"/>
          <w:szCs w:val="23"/>
        </w:rPr>
        <w:t xml:space="preserve">. </w:t>
      </w:r>
      <w:r w:rsidRPr="006E054E">
        <w:rPr>
          <w:rFonts w:asciiTheme="minorHAnsi" w:hAnsiTheme="minorHAnsi" w:cstheme="minorHAnsi"/>
          <w:strike/>
          <w:color w:val="FF0000"/>
          <w:szCs w:val="23"/>
        </w:rPr>
        <w:t xml:space="preserve"> </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lastRenderedPageBreak/>
        <w:t xml:space="preserve">Objednatel k předání a převzetí díla přizve osoby vykonávající </w:t>
      </w:r>
      <w:r w:rsidRPr="006E054E">
        <w:rPr>
          <w:rFonts w:asciiTheme="minorHAnsi" w:hAnsiTheme="minorHAnsi" w:cstheme="minorHAnsi"/>
          <w:szCs w:val="23"/>
          <w:lang w:eastAsia="en-US"/>
        </w:rPr>
        <w:t>funkci technického dozoru stavebníka, případně také autorského dozoru projektanta.</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odpovídá za to, že hotový a předaný předmět díla bude funkční a provozuschopný a bude dosahovat parametrů stanovených projektem. Převzetí předmětu díla jako celku je ze strany objednatele podmíněno dosažením všech předepsaných parametrů.</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Vlastnické právo ke zhotovovanému předmětu díla se řídí ustanoveními občanského zákoníku č</w:t>
      </w:r>
      <w:r w:rsidR="008A65F2" w:rsidRPr="006E054E">
        <w:rPr>
          <w:rFonts w:asciiTheme="minorHAnsi" w:hAnsiTheme="minorHAnsi" w:cstheme="minorHAnsi"/>
          <w:szCs w:val="23"/>
        </w:rPr>
        <w:t>.</w:t>
      </w:r>
      <w:r w:rsidRPr="006E054E">
        <w:rPr>
          <w:rFonts w:asciiTheme="minorHAnsi" w:hAnsiTheme="minorHAnsi" w:cstheme="minorHAnsi"/>
          <w:szCs w:val="23"/>
        </w:rPr>
        <w:t xml:space="preserve"> 89/2012 Sb. Vlastnictví přejde na objednatele po úspěšně provedeném předání a převzetí díla. Veškerá zařízení a materiály apod. jsou ve vlastnictví zhotovitele do doby, než budou předána objednateli. </w:t>
      </w:r>
    </w:p>
    <w:p w:rsidR="00B533D5"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Nebezpečí škod na zhotovovaném díle nebo jeho ucelených částech nese zhotovitel od zahájení prací, až do jejich dokončení a předání předmětu díla objednateli. Forma a způsob náhrady škod se řídí ustanoveními Občanského zákoníku.</w:t>
      </w:r>
    </w:p>
    <w:p w:rsidR="00A379DE" w:rsidRPr="00E46933" w:rsidRDefault="00A379DE" w:rsidP="00A379DE">
      <w:pPr>
        <w:pStyle w:val="Zkladntextodsazen31"/>
        <w:tabs>
          <w:tab w:val="left" w:pos="709"/>
        </w:tabs>
        <w:spacing w:line="276" w:lineRule="auto"/>
        <w:rPr>
          <w:rFonts w:asciiTheme="minorHAnsi" w:hAnsiTheme="minorHAnsi" w:cstheme="minorHAnsi"/>
          <w:sz w:val="23"/>
          <w:szCs w:val="23"/>
        </w:rPr>
      </w:pPr>
    </w:p>
    <w:p w:rsidR="00B533D5" w:rsidRPr="00E46933" w:rsidRDefault="00BB7D42" w:rsidP="008A65F2">
      <w:pPr>
        <w:pStyle w:val="Nadpis4"/>
        <w:numPr>
          <w:ilvl w:val="0"/>
          <w:numId w:val="22"/>
        </w:numPr>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S</w:t>
      </w:r>
      <w:r w:rsidR="00E46933">
        <w:rPr>
          <w:rFonts w:asciiTheme="minorHAnsi" w:hAnsiTheme="minorHAnsi" w:cstheme="minorHAnsi"/>
          <w:i w:val="0"/>
          <w:sz w:val="23"/>
          <w:szCs w:val="23"/>
          <w:u w:val="single"/>
        </w:rPr>
        <w:t>TAVEBNÍ DENÍK, KONTROLA PROVÁDĚNÍ PRACÍ</w:t>
      </w:r>
      <w:r w:rsidRPr="00E46933">
        <w:rPr>
          <w:rFonts w:asciiTheme="minorHAnsi" w:hAnsiTheme="minorHAnsi" w:cstheme="minorHAnsi"/>
          <w:i w:val="0"/>
          <w:sz w:val="23"/>
          <w:szCs w:val="23"/>
          <w:u w:val="single"/>
        </w:rPr>
        <w:t xml:space="preserve"> </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je povinen od prvního dne po předání staveniště až do odstranění vad a nedodělků vést stavební deník. Stavební deník bude veden v rozsahu a způsobem stanoveným zákonem 183/2006 Sb., stavební zákon a jeho prováděcí vyhláškou č. 499/2006 Sb., o dokumentaci staveb. První zřetelnou kopii každé strany je povinen přebírat zástupce objednatele – technický dozor. Ten je povinen zajistit účast odpovědných pracovníků objednatele při prověřování dodávek a prací a případně činit neprodleně opatření k odstranění vad nebo odchylek od projektu. Osoby oprávněné k zápisům víceprací do stavebního deníku budou uvedeny ve stavebním deníku. Toto oprávnění bude podepsáno odpovědnými zástupci smluvních stran.</w:t>
      </w:r>
    </w:p>
    <w:p w:rsidR="008A65F2"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Smluvní strany se dohodly na pořádání kontrolních dnů stavby. Kontrolní dny budou organizovány technickým dozorem objednatele se zaměřením na kontrolu kvality a věcného a časového postupu provádění prací.</w:t>
      </w:r>
      <w:r w:rsidR="00BF287C" w:rsidRPr="006E054E">
        <w:rPr>
          <w:rFonts w:asciiTheme="minorHAnsi" w:hAnsiTheme="minorHAnsi" w:cstheme="minorHAnsi"/>
          <w:szCs w:val="23"/>
        </w:rPr>
        <w:t xml:space="preserve"> </w:t>
      </w:r>
    </w:p>
    <w:p w:rsidR="00B533D5" w:rsidRPr="006E054E" w:rsidRDefault="00BB7D42" w:rsidP="008A65F2">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je povinen umožnit kontrolu prováděných prací a zejména konstrukcí, které budou dalším postupem zakryty. Před zakrytím konstrukcí je zhotovitel povinen vyzvat zástupce objednatele ke kontrole těchto konstrukcí. Pokud se zástupce objednatele ke kontrole nedostaví do třech pracovních dnů od výzvy zhotovitele je zhotovitel oprávněn tyto konstrukce zakrýt. V případě, že zhotovitel objednatele ke kontrole zakrytých konstrukcí nevyzve je povinen na výzvu zástupce objednatele zakryté konstrukce odkrýt a umožnit kontrolu, a to vše na své náklady.</w:t>
      </w:r>
    </w:p>
    <w:p w:rsidR="00B533D5" w:rsidRPr="00E46933" w:rsidRDefault="00B533D5">
      <w:pPr>
        <w:jc w:val="both"/>
        <w:rPr>
          <w:rFonts w:cs="Arial"/>
          <w:sz w:val="23"/>
          <w:szCs w:val="23"/>
        </w:rPr>
      </w:pPr>
    </w:p>
    <w:p w:rsidR="00B533D5" w:rsidRPr="00E46933" w:rsidRDefault="00BB7D42" w:rsidP="008A65F2">
      <w:pPr>
        <w:pStyle w:val="Nadpis4"/>
        <w:numPr>
          <w:ilvl w:val="0"/>
          <w:numId w:val="22"/>
        </w:numPr>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P</w:t>
      </w:r>
      <w:r w:rsidR="00E46933">
        <w:rPr>
          <w:rFonts w:asciiTheme="minorHAnsi" w:hAnsiTheme="minorHAnsi" w:cstheme="minorHAnsi"/>
          <w:i w:val="0"/>
          <w:sz w:val="23"/>
          <w:szCs w:val="23"/>
          <w:u w:val="single"/>
        </w:rPr>
        <w:t>OVINNOSTI ZHOTOVITELE</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Zhotovitel umožní výkon technického dozoru stavebníka a autorského dozoru projektanta, případně výkon činnosti koordinátora bezpečnosti a ochrany zdraví při práci na staveništi, pokud to stanoví jiný právní předpis.</w:t>
      </w:r>
      <w:r w:rsidR="00BF287C" w:rsidRPr="006E054E">
        <w:rPr>
          <w:rFonts w:asciiTheme="minorHAnsi" w:hAnsiTheme="minorHAnsi" w:cstheme="minorHAnsi"/>
          <w:szCs w:val="23"/>
          <w:lang w:eastAsia="en-US"/>
        </w:rPr>
        <w:t xml:space="preserve"> Zhotovitel je také povinen umožnit provádění souběžného archeologického průzkumu.  </w:t>
      </w:r>
    </w:p>
    <w:p w:rsidR="008A65F2" w:rsidRPr="006E054E" w:rsidRDefault="00E849D5"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Změna pod</w:t>
      </w:r>
      <w:r w:rsidR="00BB7D42" w:rsidRPr="006E054E">
        <w:rPr>
          <w:rFonts w:asciiTheme="minorHAnsi" w:hAnsiTheme="minorHAnsi" w:cstheme="minorHAnsi"/>
          <w:szCs w:val="23"/>
          <w:lang w:eastAsia="en-US"/>
        </w:rPr>
        <w:t>dodavatelů</w:t>
      </w:r>
      <w:r w:rsidRPr="006E054E">
        <w:rPr>
          <w:rFonts w:asciiTheme="minorHAnsi" w:hAnsiTheme="minorHAnsi" w:cstheme="minorHAnsi"/>
          <w:szCs w:val="23"/>
          <w:lang w:eastAsia="en-US"/>
        </w:rPr>
        <w:t xml:space="preserve"> </w:t>
      </w:r>
      <w:r w:rsidR="00BB7D42" w:rsidRPr="006E054E">
        <w:rPr>
          <w:rFonts w:asciiTheme="minorHAnsi" w:hAnsiTheme="minorHAnsi" w:cstheme="minorHAnsi"/>
          <w:szCs w:val="23"/>
          <w:lang w:eastAsia="en-US"/>
        </w:rPr>
        <w:t>je možná pouze se souhlasem objednatele. Objednatel však nesmí tento souhlas bez závažného důvodu odepřít.</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Zhotovitel je povinen k vedení a průběžné aktualizaci seznamu všech subdodavatelů včetně výše jejich podílu na předmětu smlouvy.</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 xml:space="preserve">Opatření z hlediska bezpečnosti a ochrany zdraví při práci, jakož i protipožární opatření, vyplývající z povahy prací, zajišťuje na svých pracovištích zhotovitel, včetně přechodů přes výkopy a přístupu do již existujících objektů. Odpady vznikající během provádění předmětu smlouvy bude zhotovitel likvidovat v souladu se zák. č. 185/2001 Sb., o odpadech a o změně některých dalších zákonů, ve znění pozdějších předpisů a v souladu s vyhláškou č. 383/2001 Sb., o podrobnostech nakládání s odpady. Při realizaci stavby nesmí být stavba a její okolí nadměrně zatěžováno prachem, hlukem </w:t>
      </w:r>
      <w:r w:rsidRPr="006E054E">
        <w:rPr>
          <w:rFonts w:asciiTheme="minorHAnsi" w:hAnsiTheme="minorHAnsi" w:cstheme="minorHAnsi"/>
          <w:szCs w:val="23"/>
        </w:rPr>
        <w:lastRenderedPageBreak/>
        <w:t>a zápachem a nesmí být překročeny limity znečišťujících látek dané zák. č. 309/1991Sb., o ochraně ovzduší před znečišťujícími látkami (zákon o ovzduší) ve znění pozdějších předpisů.</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Zhotovitel provede opatření proti ohrožení a kontaminaci spodních i povrchových vod např. ropnými a jinými produkty.</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 xml:space="preserve">Zhotovitel bude při realizaci předmětu plnění předmětu této smlouvy postupovat s odbornou péčí, bude respektovat rozhodnutí a vyjádření dotčených orgánů státní správy. </w:t>
      </w:r>
    </w:p>
    <w:p w:rsidR="008A65F2" w:rsidRPr="006E054E" w:rsidRDefault="00BB7D42" w:rsidP="002F24E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Zhotovitel musí zajistit, aby odborné práce při provádění díla prováděli pouze kvalifikovaní pracovníci. Zhotovitel zajistí, aby odborné práce nebyly prováděny jinými pracovníky. V případě zjištění porušení této podmínky musí zhotovitel práce přerušit do doby, než bude na pracovišti kvalifikovaný pracovník. Pokud náprava nebude sjednána, má objednatel právo na odstoupení od smlouvy.</w:t>
      </w:r>
    </w:p>
    <w:p w:rsidR="001B2B8A" w:rsidRPr="006E054E" w:rsidRDefault="00BB7D42" w:rsidP="001B2B8A">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Zhotovitel je povinen hlásit objednateli přerušení prací. Pokud přerušení prací bude trvat déle jak 5 dní, je vyžadován souhlas objednatele. Přerušením prací se rozumí neprovádění prací na staveništi v době normální pracovní doby zhotovitele.</w:t>
      </w:r>
    </w:p>
    <w:p w:rsidR="001B2B8A" w:rsidRPr="006E054E" w:rsidRDefault="001B2B8A" w:rsidP="00E46933">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Calibri" w:hAnsi="Calibri" w:cs="Calibri"/>
          <w:szCs w:val="23"/>
        </w:rPr>
        <w:t>Vybraný dodavatel je povinen podle § 2 písm. e) zákona č. 320/2001 Sb., o finanční kontrole ve veřejné správě, v platném znění, spolupůsobit při výkonu finanční kontroly. Tato povinnost se týká rovněž těch částí nabídek, smlouvy a souvisejících dokumentů, které podléhají ochraně podle zvláštních právních předpisů (např. jako obchodní tajemství, utajované skutečnosti), za předpokladu, že budou splněny požadavky kladené právními předpisy (např. § 10 odst. 2 a § 20 odst. 1 zákona č. 255/2012 Sb., kontrolní řád, v platném a účinném znění). Účastníci zadávacího řízení berou na vědomí, že obdobnou povinností bude vybraný dodavatel povinen smluvně zavázat také své poddodavatele.</w:t>
      </w:r>
    </w:p>
    <w:p w:rsidR="006E054E" w:rsidRPr="00E46933" w:rsidRDefault="006E054E" w:rsidP="006E054E">
      <w:pPr>
        <w:pStyle w:val="Odstavecseseznamem"/>
        <w:tabs>
          <w:tab w:val="left" w:pos="709"/>
        </w:tabs>
        <w:suppressAutoHyphens w:val="0"/>
        <w:spacing w:line="276" w:lineRule="auto"/>
        <w:ind w:left="709"/>
        <w:jc w:val="both"/>
        <w:rPr>
          <w:rFonts w:asciiTheme="minorHAnsi" w:hAnsiTheme="minorHAnsi" w:cstheme="minorHAnsi"/>
          <w:sz w:val="23"/>
          <w:szCs w:val="23"/>
          <w:lang w:eastAsia="en-US"/>
        </w:rPr>
      </w:pPr>
    </w:p>
    <w:p w:rsidR="00B533D5" w:rsidRPr="00E46933" w:rsidRDefault="00BB7D42" w:rsidP="002F24E3">
      <w:pPr>
        <w:pStyle w:val="Nadpis4"/>
        <w:numPr>
          <w:ilvl w:val="0"/>
          <w:numId w:val="22"/>
        </w:numPr>
        <w:tabs>
          <w:tab w:val="left" w:pos="709"/>
        </w:tabs>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P</w:t>
      </w:r>
      <w:r w:rsidR="00E46933">
        <w:rPr>
          <w:rFonts w:asciiTheme="minorHAnsi" w:hAnsiTheme="minorHAnsi" w:cstheme="minorHAnsi"/>
          <w:i w:val="0"/>
          <w:sz w:val="23"/>
          <w:szCs w:val="23"/>
          <w:u w:val="single"/>
        </w:rPr>
        <w:t>OVINNOSTI OBJEDNAVATELE</w:t>
      </w:r>
    </w:p>
    <w:p w:rsidR="002F24E3" w:rsidRPr="006E054E" w:rsidRDefault="00BB7D42" w:rsidP="002F24E3">
      <w:pPr>
        <w:pStyle w:val="Tlotextu"/>
        <w:numPr>
          <w:ilvl w:val="1"/>
          <w:numId w:val="22"/>
        </w:numPr>
        <w:tabs>
          <w:tab w:val="clear" w:pos="851"/>
          <w:tab w:val="left" w:pos="709"/>
        </w:tabs>
        <w:spacing w:line="276" w:lineRule="auto"/>
        <w:ind w:left="709" w:hanging="709"/>
        <w:rPr>
          <w:rFonts w:asciiTheme="minorHAnsi" w:hAnsiTheme="minorHAnsi" w:cstheme="minorHAnsi"/>
          <w:i w:val="0"/>
          <w:color w:val="auto"/>
          <w:szCs w:val="23"/>
        </w:rPr>
      </w:pPr>
      <w:r w:rsidRPr="006E054E">
        <w:rPr>
          <w:rFonts w:asciiTheme="minorHAnsi" w:hAnsiTheme="minorHAnsi" w:cstheme="minorHAnsi"/>
          <w:i w:val="0"/>
          <w:color w:val="auto"/>
          <w:szCs w:val="23"/>
        </w:rPr>
        <w:t>Ke dni předání staveniště odevzdá objednatel zhotoviteli všechna stavební a jiná úřední povolení nutná pro provádění požadovaných prací (stavební povolení, vyjádření správců sítí, vlastníků a uživatelů pozemků ap</w:t>
      </w:r>
      <w:r w:rsidR="00E849D5" w:rsidRPr="006E054E">
        <w:rPr>
          <w:rFonts w:asciiTheme="minorHAnsi" w:hAnsiTheme="minorHAnsi" w:cstheme="minorHAnsi"/>
          <w:i w:val="0"/>
          <w:color w:val="auto"/>
          <w:szCs w:val="23"/>
        </w:rPr>
        <w:t>od.), projektovou dokumentaci v</w:t>
      </w:r>
      <w:r w:rsidRPr="006E054E">
        <w:rPr>
          <w:rFonts w:asciiTheme="minorHAnsi" w:hAnsiTheme="minorHAnsi" w:cstheme="minorHAnsi"/>
          <w:i w:val="0"/>
          <w:color w:val="auto"/>
          <w:szCs w:val="23"/>
        </w:rPr>
        <w:t xml:space="preserve"> </w:t>
      </w:r>
      <w:r w:rsidR="00E849D5" w:rsidRPr="006E054E">
        <w:rPr>
          <w:rFonts w:asciiTheme="minorHAnsi" w:hAnsiTheme="minorHAnsi" w:cstheme="minorHAnsi"/>
          <w:i w:val="0"/>
          <w:color w:val="auto"/>
          <w:szCs w:val="23"/>
        </w:rPr>
        <w:t>1</w:t>
      </w:r>
      <w:r w:rsidRPr="006E054E">
        <w:rPr>
          <w:rFonts w:asciiTheme="minorHAnsi" w:hAnsiTheme="minorHAnsi" w:cstheme="minorHAnsi"/>
          <w:i w:val="0"/>
          <w:color w:val="auto"/>
          <w:szCs w:val="23"/>
        </w:rPr>
        <w:t xml:space="preserve"> vyhotovení a další nutné podklady pro provádění prací. Dále předá zhotoviteli pevné body pro zaměření stavby.</w:t>
      </w:r>
    </w:p>
    <w:p w:rsidR="002F24E3" w:rsidRPr="006E054E" w:rsidRDefault="00BB7D42" w:rsidP="002F24E3">
      <w:pPr>
        <w:pStyle w:val="Tlotextu"/>
        <w:numPr>
          <w:ilvl w:val="1"/>
          <w:numId w:val="22"/>
        </w:numPr>
        <w:tabs>
          <w:tab w:val="clear" w:pos="851"/>
          <w:tab w:val="left" w:pos="709"/>
        </w:tabs>
        <w:spacing w:line="276" w:lineRule="auto"/>
        <w:ind w:left="709" w:hanging="709"/>
        <w:rPr>
          <w:rFonts w:asciiTheme="minorHAnsi" w:hAnsiTheme="minorHAnsi" w:cstheme="minorHAnsi"/>
          <w:i w:val="0"/>
          <w:color w:val="auto"/>
          <w:szCs w:val="23"/>
        </w:rPr>
      </w:pPr>
      <w:r w:rsidRPr="006E054E">
        <w:rPr>
          <w:rFonts w:asciiTheme="minorHAnsi" w:hAnsiTheme="minorHAnsi" w:cstheme="minorHAnsi"/>
          <w:i w:val="0"/>
          <w:color w:val="auto"/>
          <w:szCs w:val="23"/>
        </w:rPr>
        <w:t>Objednatel odpovídá za správnost a úplnost projektové dokumentace.</w:t>
      </w:r>
    </w:p>
    <w:p w:rsidR="002F24E3" w:rsidRPr="006E054E" w:rsidRDefault="00BB7D42" w:rsidP="002F24E3">
      <w:pPr>
        <w:pStyle w:val="Tlotextu"/>
        <w:numPr>
          <w:ilvl w:val="1"/>
          <w:numId w:val="22"/>
        </w:numPr>
        <w:tabs>
          <w:tab w:val="clear" w:pos="851"/>
          <w:tab w:val="left" w:pos="709"/>
        </w:tabs>
        <w:spacing w:line="276" w:lineRule="auto"/>
        <w:ind w:left="709" w:hanging="709"/>
        <w:rPr>
          <w:rFonts w:asciiTheme="minorHAnsi" w:hAnsiTheme="minorHAnsi" w:cstheme="minorHAnsi"/>
          <w:i w:val="0"/>
          <w:color w:val="auto"/>
          <w:szCs w:val="23"/>
        </w:rPr>
      </w:pPr>
      <w:r w:rsidRPr="006E054E">
        <w:rPr>
          <w:rFonts w:asciiTheme="minorHAnsi" w:hAnsiTheme="minorHAnsi" w:cstheme="minorHAnsi"/>
          <w:i w:val="0"/>
          <w:color w:val="auto"/>
          <w:szCs w:val="23"/>
        </w:rPr>
        <w:t xml:space="preserve">Objednatel odevzdá zhotoviteli staveniště tak, aby zhotovitel mohl zahájit a provádět práce v rozsahu a za podmínek stanovených projektem. </w:t>
      </w:r>
    </w:p>
    <w:p w:rsidR="00B533D5" w:rsidRPr="006E054E" w:rsidRDefault="00BB7D42" w:rsidP="002F24E3">
      <w:pPr>
        <w:pStyle w:val="Tlotextu"/>
        <w:numPr>
          <w:ilvl w:val="1"/>
          <w:numId w:val="22"/>
        </w:numPr>
        <w:tabs>
          <w:tab w:val="clear" w:pos="851"/>
          <w:tab w:val="left" w:pos="709"/>
        </w:tabs>
        <w:spacing w:line="276" w:lineRule="auto"/>
        <w:ind w:left="709" w:hanging="709"/>
        <w:rPr>
          <w:rFonts w:asciiTheme="minorHAnsi" w:hAnsiTheme="minorHAnsi" w:cstheme="minorHAnsi"/>
          <w:i w:val="0"/>
          <w:color w:val="auto"/>
          <w:szCs w:val="23"/>
        </w:rPr>
      </w:pPr>
      <w:r w:rsidRPr="006E054E">
        <w:rPr>
          <w:rFonts w:asciiTheme="minorHAnsi" w:hAnsiTheme="minorHAnsi" w:cstheme="minorHAnsi"/>
          <w:i w:val="0"/>
          <w:color w:val="auto"/>
          <w:szCs w:val="23"/>
        </w:rPr>
        <w:t xml:space="preserve">Objednatel má povinnost, pokud to vyplývá ze zvláštních právních předpisů, jmenovat koordinátora bezpečnosti práce na staveništi. </w:t>
      </w:r>
    </w:p>
    <w:p w:rsidR="00B533D5" w:rsidRPr="00E46933" w:rsidRDefault="00B533D5">
      <w:pPr>
        <w:pStyle w:val="Tlotextu"/>
        <w:tabs>
          <w:tab w:val="left" w:pos="567"/>
        </w:tabs>
        <w:rPr>
          <w:rFonts w:cs="Arial"/>
          <w:i w:val="0"/>
          <w:color w:val="auto"/>
          <w:sz w:val="23"/>
          <w:szCs w:val="23"/>
        </w:rPr>
      </w:pPr>
    </w:p>
    <w:p w:rsidR="00B533D5" w:rsidRPr="00E46933" w:rsidRDefault="00BB7D42" w:rsidP="002F24E3">
      <w:pPr>
        <w:pStyle w:val="Nadpis4"/>
        <w:numPr>
          <w:ilvl w:val="0"/>
          <w:numId w:val="22"/>
        </w:numPr>
        <w:tabs>
          <w:tab w:val="left" w:pos="709"/>
        </w:tabs>
        <w:ind w:hanging="720"/>
        <w:jc w:val="left"/>
        <w:rPr>
          <w:rFonts w:asciiTheme="minorHAnsi" w:hAnsiTheme="minorHAnsi" w:cstheme="minorHAnsi"/>
          <w:bCs/>
          <w:i w:val="0"/>
          <w:sz w:val="23"/>
          <w:szCs w:val="23"/>
          <w:u w:val="single"/>
        </w:rPr>
      </w:pPr>
      <w:r w:rsidRPr="00E46933">
        <w:rPr>
          <w:rFonts w:asciiTheme="minorHAnsi" w:hAnsiTheme="minorHAnsi" w:cstheme="minorHAnsi"/>
          <w:bCs/>
          <w:i w:val="0"/>
          <w:sz w:val="23"/>
          <w:szCs w:val="23"/>
          <w:u w:val="single"/>
        </w:rPr>
        <w:t>Z</w:t>
      </w:r>
      <w:r w:rsidR="00E46933">
        <w:rPr>
          <w:rFonts w:asciiTheme="minorHAnsi" w:hAnsiTheme="minorHAnsi" w:cstheme="minorHAnsi"/>
          <w:bCs/>
          <w:i w:val="0"/>
          <w:sz w:val="23"/>
          <w:szCs w:val="23"/>
          <w:u w:val="single"/>
        </w:rPr>
        <w:t>AJIŠTĚNÍ ZÁVAZKU ZA ŘÁDNÉ PROVEDENÍ DÍLA</w:t>
      </w:r>
    </w:p>
    <w:p w:rsidR="00B533D5" w:rsidRPr="006E054E" w:rsidRDefault="00BB7D42" w:rsidP="0097105F">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Zhotovitel má povinnost být pojištěn proti škodám způsobeným jeho činností včetně možných škod způsobených pracovníky zhotovitele, a to ve výši odpovídající možným rizikům ve vztahu k charakteru stavby a jejímu okolí, a to po celou dobu provádění díla.</w:t>
      </w:r>
    </w:p>
    <w:p w:rsidR="002F24E3" w:rsidRPr="006E054E" w:rsidRDefault="00BB7D42" w:rsidP="00927CC9">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Náklady na pojištění nese zhotovitel v rámci ceny díla.</w:t>
      </w:r>
    </w:p>
    <w:p w:rsidR="002F24E3" w:rsidRPr="006E054E" w:rsidRDefault="00BB7D42" w:rsidP="00927CC9">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 xml:space="preserve">Zhotovitel je povinen předložit doklady o pojištění </w:t>
      </w:r>
      <w:r w:rsidR="002F24E3" w:rsidRPr="006E054E">
        <w:rPr>
          <w:rFonts w:asciiTheme="minorHAnsi" w:hAnsiTheme="minorHAnsi" w:cstheme="minorHAnsi"/>
          <w:szCs w:val="23"/>
        </w:rPr>
        <w:t xml:space="preserve">na vyžádání </w:t>
      </w:r>
      <w:r w:rsidRPr="006E054E">
        <w:rPr>
          <w:rFonts w:asciiTheme="minorHAnsi" w:hAnsiTheme="minorHAnsi" w:cstheme="minorHAnsi"/>
          <w:szCs w:val="23"/>
        </w:rPr>
        <w:t>objednatel</w:t>
      </w:r>
      <w:r w:rsidR="002F24E3" w:rsidRPr="006E054E">
        <w:rPr>
          <w:rFonts w:asciiTheme="minorHAnsi" w:hAnsiTheme="minorHAnsi" w:cstheme="minorHAnsi"/>
          <w:szCs w:val="23"/>
        </w:rPr>
        <w:t>e.</w:t>
      </w:r>
      <w:r w:rsidRPr="006E054E">
        <w:rPr>
          <w:rFonts w:asciiTheme="minorHAnsi" w:hAnsiTheme="minorHAnsi" w:cstheme="minorHAnsi"/>
          <w:szCs w:val="23"/>
        </w:rPr>
        <w:t xml:space="preserve"> </w:t>
      </w:r>
    </w:p>
    <w:p w:rsidR="002F24E3" w:rsidRPr="006E054E" w:rsidRDefault="00BB7D42" w:rsidP="00927CC9">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rPr>
        <w:t>Nepředložení dokladů zhotovitelem o pojištění odpovědnosti za škodu objednateli, je porušením smlouvy, které opravňuje objednatele k odstoupení od smlouvy.</w:t>
      </w:r>
    </w:p>
    <w:p w:rsidR="00B533D5" w:rsidRPr="006E054E" w:rsidRDefault="002F24E3" w:rsidP="00927CC9">
      <w:pPr>
        <w:pStyle w:val="Odstavecseseznamem"/>
        <w:numPr>
          <w:ilvl w:val="1"/>
          <w:numId w:val="22"/>
        </w:numPr>
        <w:tabs>
          <w:tab w:val="left" w:pos="709"/>
        </w:tabs>
        <w:suppressAutoHyphens w:val="0"/>
        <w:spacing w:line="276" w:lineRule="auto"/>
        <w:ind w:left="709" w:hanging="709"/>
        <w:jc w:val="both"/>
        <w:rPr>
          <w:rFonts w:asciiTheme="minorHAnsi" w:hAnsiTheme="minorHAnsi" w:cstheme="minorHAnsi"/>
          <w:szCs w:val="23"/>
          <w:lang w:eastAsia="en-US"/>
        </w:rPr>
      </w:pPr>
      <w:r w:rsidRPr="006E054E">
        <w:rPr>
          <w:rFonts w:asciiTheme="minorHAnsi" w:hAnsiTheme="minorHAnsi" w:cstheme="minorHAnsi"/>
          <w:szCs w:val="23"/>
          <w:lang w:eastAsia="en-US"/>
        </w:rPr>
        <w:t>P</w:t>
      </w:r>
      <w:r w:rsidR="00BB7D42" w:rsidRPr="006E054E">
        <w:rPr>
          <w:rFonts w:asciiTheme="minorHAnsi" w:hAnsiTheme="minorHAnsi" w:cstheme="minorHAnsi"/>
          <w:szCs w:val="23"/>
          <w:lang w:eastAsia="en-US"/>
        </w:rPr>
        <w:t>ovinnosti pojištění se v plné míře vztahují i na podzhovitele.</w:t>
      </w:r>
    </w:p>
    <w:p w:rsidR="00256604" w:rsidRPr="00E46933" w:rsidRDefault="00256604" w:rsidP="00256604">
      <w:pPr>
        <w:pStyle w:val="Odstavecseseznamem"/>
        <w:tabs>
          <w:tab w:val="left" w:pos="709"/>
        </w:tabs>
        <w:suppressAutoHyphens w:val="0"/>
        <w:spacing w:line="276" w:lineRule="auto"/>
        <w:ind w:left="709"/>
        <w:jc w:val="both"/>
        <w:rPr>
          <w:rFonts w:cs="Arial"/>
          <w:sz w:val="23"/>
          <w:szCs w:val="23"/>
          <w:lang w:eastAsia="en-US"/>
        </w:rPr>
      </w:pPr>
    </w:p>
    <w:p w:rsidR="00B533D5" w:rsidRPr="00E46933" w:rsidRDefault="00BB7D42" w:rsidP="00B13819">
      <w:pPr>
        <w:pStyle w:val="Nadpis4"/>
        <w:numPr>
          <w:ilvl w:val="0"/>
          <w:numId w:val="22"/>
        </w:numPr>
        <w:tabs>
          <w:tab w:val="left" w:pos="709"/>
        </w:tabs>
        <w:spacing w:line="276" w:lineRule="auto"/>
        <w:ind w:hanging="720"/>
        <w:jc w:val="left"/>
        <w:rPr>
          <w:rFonts w:asciiTheme="minorHAnsi" w:hAnsiTheme="minorHAnsi" w:cstheme="minorHAnsi"/>
          <w:sz w:val="23"/>
          <w:szCs w:val="23"/>
          <w:u w:val="single"/>
        </w:rPr>
      </w:pPr>
      <w:r w:rsidRPr="00E46933">
        <w:rPr>
          <w:rFonts w:asciiTheme="minorHAnsi" w:hAnsiTheme="minorHAnsi" w:cstheme="minorHAnsi"/>
          <w:i w:val="0"/>
          <w:sz w:val="23"/>
          <w:szCs w:val="23"/>
          <w:u w:val="single"/>
        </w:rPr>
        <w:t>Z</w:t>
      </w:r>
      <w:r w:rsidR="00E46933">
        <w:rPr>
          <w:rFonts w:asciiTheme="minorHAnsi" w:hAnsiTheme="minorHAnsi" w:cstheme="minorHAnsi"/>
          <w:i w:val="0"/>
          <w:sz w:val="23"/>
          <w:szCs w:val="23"/>
          <w:u w:val="single"/>
        </w:rPr>
        <w:t>ÁRUČNÍ DOBA</w:t>
      </w:r>
    </w:p>
    <w:p w:rsidR="00247A7B"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Objednatel se zavazuje kompletní předmět smlouvy bez vad a nedodělků převzít. O tomto se sepíše zápis o odevzdání a převzetí dokončených staveb nebo jejich ucelených částí. </w:t>
      </w:r>
    </w:p>
    <w:p w:rsidR="00B13819"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lastRenderedPageBreak/>
        <w:t xml:space="preserve">Zhotovitel poskytne záruku na provedené stavební práce v délce </w:t>
      </w:r>
      <w:r w:rsidRPr="006E054E">
        <w:rPr>
          <w:rFonts w:asciiTheme="minorHAnsi" w:hAnsiTheme="minorHAnsi" w:cstheme="minorHAnsi"/>
          <w:b/>
          <w:szCs w:val="23"/>
        </w:rPr>
        <w:t>60 měsíců</w:t>
      </w:r>
      <w:r w:rsidRPr="006E054E">
        <w:rPr>
          <w:rFonts w:asciiTheme="minorHAnsi" w:hAnsiTheme="minorHAnsi" w:cstheme="minorHAnsi"/>
          <w:szCs w:val="23"/>
        </w:rPr>
        <w:t xml:space="preserve"> ode dne předání a převzetí předmětu smlouvy. Na dodané výrobky se vztahují v plném rozsahu záruky výrobců, nejméně však 24 měsíců.</w:t>
      </w:r>
    </w:p>
    <w:p w:rsidR="00B13819"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Záruka se nevztahuje na vady, které byly způsobeny neodborným zacházením objednatele nebo jím pověřeného provozovatele, v nedostatečné údržbě a na vady způsobené živelnými pohromami.</w:t>
      </w:r>
    </w:p>
    <w:p w:rsidR="00B13819"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Zhotovitel neodpovídá za vady způsobené použitím nevhodných podkladů poskytnutých objednatelem, jejichž nevhodnost nemohl ani při vynaložení odborné péče zjistit, nebo tím, že objednatel na jejich použití přes upozornění zhotovitele trval.</w:t>
      </w:r>
    </w:p>
    <w:p w:rsidR="00B13819"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Objednatel reklamuje vady zjištěné v rámci záruční doby bez zbytečného odkladu po jejich zjištění. Reklamaci provádí zásadně písemným způsobem, za který se považuje i reklamace faxem na adresu a spojení dle této smlouvy, případně e-mailem s potvrzením příjmu zhotovitelem.</w:t>
      </w:r>
    </w:p>
    <w:p w:rsidR="00B13819"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Zhotovitel je povinen zahájit odstraňování reklamované vady nejpozději do 5 dnů od doručení reklamace, nebude-li dohodnuta lhůta jiná. Pokud se bude jednat o vadu, která způsobí havarijní stav, bude její odstraňování zahájeno bezodkladně, nejpozději však do 24 hodin. </w:t>
      </w:r>
    </w:p>
    <w:p w:rsidR="00B533D5" w:rsidRPr="006E054E" w:rsidRDefault="00BB7D42" w:rsidP="00B1381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Zhotovitel je povinen bezplatně odstranit vadu v nejkratším možném termínu s přihlédnutím k povaze vady. Bezprostředně poté, co se seznámí s reklamovanou vadou, sdělí zhotovitel objednateli dobu odstraňování vady. Takto stanovený termín odstranění vady je závazný a je pod sankcí dohodnutou v dalších ustanoveních. V případě, že zhotovitel nesdělí objednateli lhůtu pro odstranění vady do 48 hodin od doby, kdy se dostavil k odstranění vady, platí za závazný termín odstranění vady termín požadovaný objednatelem v reklamaci. </w:t>
      </w:r>
    </w:p>
    <w:p w:rsidR="00B533D5" w:rsidRPr="00E46933" w:rsidRDefault="00B533D5">
      <w:pPr>
        <w:pStyle w:val="Zkladntextodsazen31"/>
        <w:ind w:left="567" w:firstLine="0"/>
        <w:rPr>
          <w:rFonts w:cs="Arial"/>
          <w:sz w:val="23"/>
          <w:szCs w:val="23"/>
        </w:rPr>
      </w:pPr>
    </w:p>
    <w:p w:rsidR="00B533D5" w:rsidRPr="00E46933" w:rsidRDefault="00BB7D42" w:rsidP="006630FE">
      <w:pPr>
        <w:pStyle w:val="Nadpis4"/>
        <w:numPr>
          <w:ilvl w:val="0"/>
          <w:numId w:val="22"/>
        </w:numPr>
        <w:tabs>
          <w:tab w:val="left" w:pos="709"/>
        </w:tabs>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S</w:t>
      </w:r>
      <w:r w:rsidR="00E46933">
        <w:rPr>
          <w:rFonts w:asciiTheme="minorHAnsi" w:hAnsiTheme="minorHAnsi" w:cstheme="minorHAnsi"/>
          <w:i w:val="0"/>
          <w:sz w:val="23"/>
          <w:szCs w:val="23"/>
          <w:u w:val="single"/>
        </w:rPr>
        <w:t>ANKCE A SMLUVNÍ POKUTY</w:t>
      </w:r>
    </w:p>
    <w:p w:rsidR="006630FE"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V případě prodlení objednatele s úhradou úplné faktury oproti sjednanému termínu je objednatel povinen zaplatit zhotoviteli úrok z prodlení ve výši 0,015 % z dlužné částky bez DPH za každý den prodlení.</w:t>
      </w:r>
    </w:p>
    <w:p w:rsidR="006630FE"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lang w:eastAsia="en-US"/>
        </w:rPr>
        <w:t>Za prodlení se splněním termínu dokončení díla uhradí zhotovitel smluvní pokutu ve výši 0,</w:t>
      </w:r>
      <w:r w:rsidR="006C1AA2" w:rsidRPr="006E054E">
        <w:rPr>
          <w:rFonts w:asciiTheme="minorHAnsi" w:hAnsiTheme="minorHAnsi" w:cstheme="minorHAnsi"/>
          <w:szCs w:val="23"/>
          <w:lang w:eastAsia="en-US"/>
        </w:rPr>
        <w:t>2</w:t>
      </w:r>
      <w:r w:rsidRPr="006E054E">
        <w:rPr>
          <w:rFonts w:asciiTheme="minorHAnsi" w:hAnsiTheme="minorHAnsi" w:cstheme="minorHAnsi"/>
          <w:szCs w:val="23"/>
          <w:lang w:eastAsia="en-US"/>
        </w:rPr>
        <w:t xml:space="preserve"> % z ceny díla za každý i započatý den prodlení.</w:t>
      </w:r>
    </w:p>
    <w:p w:rsidR="006630FE"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lang w:eastAsia="en-US"/>
        </w:rPr>
        <w:t xml:space="preserve">Pokud zhotovitel nevyklidí staveniště ve sjednaném termínu, uhradí objednateli smluvní pokutu ve výši  0,05% ze sjednané ceny díla za každý i započatý den prodlení zhotovitele, nejvýše však </w:t>
      </w:r>
      <w:r w:rsidR="001B0525" w:rsidRPr="006E054E">
        <w:rPr>
          <w:rFonts w:asciiTheme="minorHAnsi" w:hAnsiTheme="minorHAnsi" w:cstheme="minorHAnsi"/>
          <w:szCs w:val="23"/>
          <w:lang w:eastAsia="en-US"/>
        </w:rPr>
        <w:t>5</w:t>
      </w:r>
      <w:r w:rsidR="003F2769" w:rsidRPr="006E054E">
        <w:rPr>
          <w:rFonts w:asciiTheme="minorHAnsi" w:hAnsiTheme="minorHAnsi" w:cstheme="minorHAnsi"/>
          <w:szCs w:val="23"/>
          <w:lang w:eastAsia="en-US"/>
        </w:rPr>
        <w:t xml:space="preserve"> </w:t>
      </w:r>
      <w:r w:rsidRPr="006E054E">
        <w:rPr>
          <w:rFonts w:asciiTheme="minorHAnsi" w:hAnsiTheme="minorHAnsi" w:cstheme="minorHAnsi"/>
          <w:szCs w:val="23"/>
          <w:lang w:eastAsia="en-US"/>
        </w:rPr>
        <w:t>000 Kč za den.</w:t>
      </w:r>
      <w:r w:rsidR="001B0525" w:rsidRPr="006E054E">
        <w:rPr>
          <w:rFonts w:asciiTheme="minorHAnsi" w:hAnsiTheme="minorHAnsi" w:cstheme="minorHAnsi"/>
          <w:szCs w:val="23"/>
          <w:lang w:eastAsia="en-US"/>
        </w:rPr>
        <w:t xml:space="preserve"> </w:t>
      </w:r>
    </w:p>
    <w:p w:rsidR="006630FE"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lang w:eastAsia="en-US"/>
        </w:rPr>
        <w:t xml:space="preserve">Za prodlení zhotovitele s odstraněním vad reklamovaných v období záruční lhůty zaplatí zhotovitel objednateli smluvní pokutu ve výši </w:t>
      </w:r>
      <w:r w:rsidR="00E46933" w:rsidRPr="006E054E">
        <w:rPr>
          <w:rFonts w:asciiTheme="minorHAnsi" w:hAnsiTheme="minorHAnsi" w:cstheme="minorHAnsi"/>
          <w:szCs w:val="23"/>
          <w:lang w:eastAsia="en-US"/>
        </w:rPr>
        <w:t xml:space="preserve">2 </w:t>
      </w:r>
      <w:r w:rsidRPr="006E054E">
        <w:rPr>
          <w:rFonts w:asciiTheme="minorHAnsi" w:hAnsiTheme="minorHAnsi" w:cstheme="minorHAnsi"/>
          <w:szCs w:val="23"/>
          <w:lang w:eastAsia="en-US"/>
        </w:rPr>
        <w:t>000 Kč za každou vadu, u níž je zhotovitel v prodlení, a za každý den prodlení.</w:t>
      </w:r>
    </w:p>
    <w:p w:rsidR="006630FE" w:rsidRPr="006E054E" w:rsidRDefault="00BB7D42" w:rsidP="003F276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lang w:eastAsia="en-US"/>
        </w:rPr>
        <w:t>V případech, že se jedná o vadu, která brání řádnému užívání díla, případně hrozí nebezpečí škody velkého rozsahu (havárie), stanovuje se smluvní pokuta ve výši 10</w:t>
      </w:r>
      <w:r w:rsidR="003F2769" w:rsidRPr="006E054E">
        <w:rPr>
          <w:rFonts w:asciiTheme="minorHAnsi" w:hAnsiTheme="minorHAnsi" w:cstheme="minorHAnsi"/>
          <w:szCs w:val="23"/>
          <w:lang w:eastAsia="en-US"/>
        </w:rPr>
        <w:t xml:space="preserve"> </w:t>
      </w:r>
      <w:r w:rsidRPr="006E054E">
        <w:rPr>
          <w:rFonts w:asciiTheme="minorHAnsi" w:hAnsiTheme="minorHAnsi" w:cstheme="minorHAnsi"/>
          <w:szCs w:val="23"/>
          <w:lang w:eastAsia="en-US"/>
        </w:rPr>
        <w:t>000 Kč za každou reklamovanou vadu, u níž je zhotovitel v prodlení a za každý den prodlení.</w:t>
      </w:r>
    </w:p>
    <w:p w:rsidR="006630FE"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Smluvní pokuty jsou splatné ve lhůtě 14 dní ode dne doručení jejího vyúčtování.</w:t>
      </w:r>
    </w:p>
    <w:p w:rsidR="00B533D5"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iCs/>
          <w:szCs w:val="23"/>
        </w:rPr>
        <w:t>Právo na náhradu škody není ustanovením o smluvních pokutách dotčeno. Náhrada škody bude vymahatelná samostatně v plné výši vedle smluvních pokut.</w:t>
      </w:r>
    </w:p>
    <w:p w:rsidR="00B533D5" w:rsidRPr="00E46933" w:rsidRDefault="00B533D5">
      <w:pPr>
        <w:tabs>
          <w:tab w:val="left" w:pos="567"/>
        </w:tabs>
        <w:jc w:val="both"/>
        <w:rPr>
          <w:rFonts w:cs="Arial"/>
          <w:sz w:val="23"/>
          <w:szCs w:val="23"/>
        </w:rPr>
      </w:pPr>
    </w:p>
    <w:p w:rsidR="00B533D5" w:rsidRPr="00E46933" w:rsidRDefault="00BB7D42" w:rsidP="00927CC9">
      <w:pPr>
        <w:pStyle w:val="Nadpis4"/>
        <w:numPr>
          <w:ilvl w:val="0"/>
          <w:numId w:val="22"/>
        </w:numPr>
        <w:tabs>
          <w:tab w:val="left" w:pos="709"/>
        </w:tabs>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O</w:t>
      </w:r>
      <w:r w:rsidR="00E46933">
        <w:rPr>
          <w:rFonts w:asciiTheme="minorHAnsi" w:hAnsiTheme="minorHAnsi" w:cstheme="minorHAnsi"/>
          <w:i w:val="0"/>
          <w:sz w:val="23"/>
          <w:szCs w:val="23"/>
          <w:u w:val="single"/>
        </w:rPr>
        <w:t>DSTOUPENÍ OD SMLOUVY</w:t>
      </w:r>
    </w:p>
    <w:p w:rsidR="00B533D5" w:rsidRPr="006E054E" w:rsidRDefault="00BB7D42" w:rsidP="00927CC9">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Zhotovitel je oprávněn odstoupit od smlouvy v případě:</w:t>
      </w:r>
    </w:p>
    <w:p w:rsidR="00927CC9" w:rsidRPr="006E054E" w:rsidRDefault="00BB7D42" w:rsidP="00927CC9">
      <w:pPr>
        <w:pStyle w:val="Odstavecseseznamem"/>
        <w:numPr>
          <w:ilvl w:val="2"/>
          <w:numId w:val="22"/>
        </w:numPr>
        <w:spacing w:line="276" w:lineRule="auto"/>
        <w:ind w:left="1418" w:hanging="709"/>
        <w:jc w:val="both"/>
        <w:rPr>
          <w:rFonts w:asciiTheme="minorHAnsi" w:hAnsiTheme="minorHAnsi" w:cstheme="minorHAnsi"/>
          <w:szCs w:val="23"/>
        </w:rPr>
      </w:pPr>
      <w:r w:rsidRPr="006E054E">
        <w:rPr>
          <w:rFonts w:asciiTheme="minorHAnsi" w:hAnsiTheme="minorHAnsi" w:cstheme="minorHAnsi"/>
          <w:szCs w:val="23"/>
        </w:rPr>
        <w:t>neuhrazení úplné faktury objednatelem, a to ani ve lhůtě 30 dní od výzvy zhotovitele k uhrazení faktury, kterou po uplynutí lhůty splatnosti faktury doručil objednateli,</w:t>
      </w:r>
    </w:p>
    <w:p w:rsidR="00B533D5" w:rsidRPr="006E054E" w:rsidRDefault="00BB7D42" w:rsidP="00927CC9">
      <w:pPr>
        <w:pStyle w:val="Odstavecseseznamem"/>
        <w:numPr>
          <w:ilvl w:val="2"/>
          <w:numId w:val="22"/>
        </w:numPr>
        <w:spacing w:line="276" w:lineRule="auto"/>
        <w:ind w:left="1418" w:hanging="709"/>
        <w:jc w:val="both"/>
        <w:rPr>
          <w:rFonts w:asciiTheme="minorHAnsi" w:hAnsiTheme="minorHAnsi" w:cstheme="minorHAnsi"/>
          <w:szCs w:val="23"/>
        </w:rPr>
      </w:pPr>
      <w:r w:rsidRPr="006E054E">
        <w:rPr>
          <w:rFonts w:asciiTheme="minorHAnsi" w:hAnsiTheme="minorHAnsi" w:cstheme="minorHAnsi"/>
          <w:szCs w:val="23"/>
        </w:rPr>
        <w:t>nepředání staveniště objednatelem</w:t>
      </w:r>
      <w:r w:rsidR="00927CC9" w:rsidRPr="006E054E">
        <w:rPr>
          <w:rFonts w:asciiTheme="minorHAnsi" w:hAnsiTheme="minorHAnsi" w:cstheme="minorHAnsi"/>
          <w:szCs w:val="23"/>
        </w:rPr>
        <w:t>.</w:t>
      </w:r>
    </w:p>
    <w:p w:rsidR="00B533D5" w:rsidRPr="006E054E" w:rsidRDefault="00BB7D42" w:rsidP="00927CC9">
      <w:pPr>
        <w:pStyle w:val="Odstavecseseznamem"/>
        <w:numPr>
          <w:ilvl w:val="1"/>
          <w:numId w:val="22"/>
        </w:numPr>
        <w:tabs>
          <w:tab w:val="left" w:pos="709"/>
        </w:tabs>
        <w:spacing w:line="276" w:lineRule="auto"/>
        <w:ind w:hanging="1080"/>
        <w:jc w:val="both"/>
        <w:rPr>
          <w:rFonts w:asciiTheme="minorHAnsi" w:hAnsiTheme="minorHAnsi" w:cstheme="minorHAnsi"/>
          <w:szCs w:val="23"/>
        </w:rPr>
      </w:pPr>
      <w:r w:rsidRPr="006E054E">
        <w:rPr>
          <w:rFonts w:asciiTheme="minorHAnsi" w:hAnsiTheme="minorHAnsi" w:cstheme="minorHAnsi"/>
          <w:szCs w:val="23"/>
        </w:rPr>
        <w:t>Objednatel je oprávněn odstoupit od smlouvy v případě:</w:t>
      </w:r>
    </w:p>
    <w:p w:rsidR="00927CC9" w:rsidRPr="006E054E" w:rsidRDefault="00BB7D42" w:rsidP="00426823">
      <w:pPr>
        <w:pStyle w:val="Odstavecseseznamem"/>
        <w:numPr>
          <w:ilvl w:val="2"/>
          <w:numId w:val="22"/>
        </w:numPr>
        <w:spacing w:line="276" w:lineRule="auto"/>
        <w:ind w:left="1418" w:hanging="709"/>
        <w:jc w:val="both"/>
        <w:rPr>
          <w:rFonts w:asciiTheme="minorHAnsi" w:hAnsiTheme="minorHAnsi" w:cstheme="minorHAnsi"/>
          <w:szCs w:val="23"/>
        </w:rPr>
      </w:pPr>
      <w:r w:rsidRPr="006E054E">
        <w:rPr>
          <w:rFonts w:asciiTheme="minorHAnsi" w:hAnsiTheme="minorHAnsi" w:cstheme="minorHAnsi"/>
          <w:szCs w:val="23"/>
        </w:rPr>
        <w:lastRenderedPageBreak/>
        <w:t xml:space="preserve">přeruší-li zhotovitel bez souhlasu objednatele práce na dobu delší jak 5 pracovních dní po sobě jdoucích,  </w:t>
      </w:r>
    </w:p>
    <w:p w:rsidR="00927CC9" w:rsidRPr="006E054E" w:rsidRDefault="00BB7D42" w:rsidP="00927CC9">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Pro odstoupení od smlouvy platí příslušná ustanovení Občanského zákoníku.</w:t>
      </w:r>
    </w:p>
    <w:p w:rsidR="00B533D5" w:rsidRPr="006E054E" w:rsidRDefault="00BB7D42" w:rsidP="00927CC9">
      <w:pPr>
        <w:pStyle w:val="Odstavecseseznamem"/>
        <w:numPr>
          <w:ilvl w:val="1"/>
          <w:numId w:val="22"/>
        </w:numPr>
        <w:tabs>
          <w:tab w:val="left" w:pos="709"/>
        </w:tabs>
        <w:spacing w:line="276" w:lineRule="auto"/>
        <w:ind w:left="709" w:hanging="709"/>
        <w:jc w:val="both"/>
        <w:rPr>
          <w:rFonts w:asciiTheme="minorHAnsi" w:hAnsiTheme="minorHAnsi" w:cstheme="minorHAnsi"/>
          <w:szCs w:val="23"/>
        </w:rPr>
      </w:pPr>
      <w:r w:rsidRPr="006E054E">
        <w:rPr>
          <w:rFonts w:asciiTheme="minorHAnsi" w:hAnsiTheme="minorHAnsi" w:cstheme="minorHAnsi"/>
          <w:szCs w:val="23"/>
        </w:rPr>
        <w:t>V případě, že objednatel odstoupí od plnění této smlouvy po termínu zahájení stavebních prací, je povinen uhradit náklady zhotovitele vzniklé v souvislosti s realizací předmětu smlouvy ke dni odstoupení, tj. především odebrat a uhradit práce a dodaná zařízení.</w:t>
      </w:r>
    </w:p>
    <w:p w:rsidR="00B533D5" w:rsidRPr="00E46933" w:rsidRDefault="00B533D5">
      <w:pPr>
        <w:tabs>
          <w:tab w:val="left" w:pos="567"/>
        </w:tabs>
        <w:rPr>
          <w:rFonts w:cs="Arial"/>
          <w:sz w:val="23"/>
          <w:szCs w:val="23"/>
        </w:rPr>
      </w:pPr>
    </w:p>
    <w:p w:rsidR="00B533D5" w:rsidRPr="00E46933" w:rsidRDefault="00BB7D42" w:rsidP="00927CC9">
      <w:pPr>
        <w:pStyle w:val="Nadpis4"/>
        <w:numPr>
          <w:ilvl w:val="0"/>
          <w:numId w:val="22"/>
        </w:numPr>
        <w:tabs>
          <w:tab w:val="left" w:pos="709"/>
        </w:tabs>
        <w:ind w:hanging="720"/>
        <w:jc w:val="left"/>
        <w:rPr>
          <w:rFonts w:asciiTheme="minorHAnsi" w:hAnsiTheme="minorHAnsi" w:cstheme="minorHAnsi"/>
          <w:i w:val="0"/>
          <w:sz w:val="23"/>
          <w:szCs w:val="23"/>
          <w:u w:val="single"/>
        </w:rPr>
      </w:pPr>
      <w:r w:rsidRPr="00E46933">
        <w:rPr>
          <w:rFonts w:asciiTheme="minorHAnsi" w:hAnsiTheme="minorHAnsi" w:cstheme="minorHAnsi"/>
          <w:i w:val="0"/>
          <w:sz w:val="23"/>
          <w:szCs w:val="23"/>
          <w:u w:val="single"/>
        </w:rPr>
        <w:t>O</w:t>
      </w:r>
      <w:r w:rsidR="00E46933">
        <w:rPr>
          <w:rFonts w:asciiTheme="minorHAnsi" w:hAnsiTheme="minorHAnsi" w:cstheme="minorHAnsi"/>
          <w:i w:val="0"/>
          <w:sz w:val="23"/>
          <w:szCs w:val="23"/>
          <w:u w:val="single"/>
        </w:rPr>
        <w:t>STATNÍ PODMÍNKY SMLOUVY</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Smluvní vztahy mezi účastníky této smlouvy se řídí touto smlouvou, pokud nejsou řešeny touto smlouvou, řídí se Občanským zákoníkem č.89/2012 Sb. v platném znění. </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Smlouvu lze měnit, popřípadě upřesnit jen písemnými dodatky podepsanými statutárními zástupci obou smluvních stran. K platnosti dodatků této smlouvy se vyžaduje dohoda o celém jejich obsahu. </w:t>
      </w:r>
    </w:p>
    <w:p w:rsidR="00927CC9" w:rsidRPr="006E054E" w:rsidRDefault="00BB7D42" w:rsidP="0041473A">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Technický dozor u stavby, která je předmětem této smlouvy nesmí provádět dodavatel ani osoba s ním propojená.</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Smluvní strany prohlašují, že tato smlouva je založena na dobré víře obou partnerů a jejich snaze řešit jednáním všechny potíže, které se mohou vyskytnout při plnění smlouvy o předmět smlouvy. Případné spory, které se nepodaří vyřešit dohodou smluvních stran, řeší příslušné soudy ČR.</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Objednatel a zhotovitel se zavazuje, že obchodní a technické informace, které jím byly svěřeny smluvním partnerem, nezpřístupní třetím osobám bez písemného souhlasu druhé strany a nepoužijí tyto informace ani pro jiné účely, než pro plnění podmínek této smlouvy.</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Smluvní strany podpisem této smlouvy bez výhrad a úplně přijímají podmínky zadání soutěže.</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 xml:space="preserve">Podpisem smlouvy potvrzuje dodavatel převzetí projektové dokumentace pro provádění stavby. Tato dokumentace byla součástí zadávacích podmínek </w:t>
      </w:r>
      <w:r w:rsidR="001B0525" w:rsidRPr="006E054E">
        <w:rPr>
          <w:rFonts w:asciiTheme="minorHAnsi" w:hAnsiTheme="minorHAnsi" w:cstheme="minorHAnsi"/>
          <w:szCs w:val="23"/>
        </w:rPr>
        <w:t xml:space="preserve">výběrového </w:t>
      </w:r>
      <w:r w:rsidRPr="006E054E">
        <w:rPr>
          <w:rFonts w:asciiTheme="minorHAnsi" w:hAnsiTheme="minorHAnsi" w:cstheme="minorHAnsi"/>
          <w:szCs w:val="23"/>
        </w:rPr>
        <w:t>řízení veřejné zakázky, na jejímž základě byla tato smlouva podepsána.</w:t>
      </w:r>
    </w:p>
    <w:p w:rsidR="00927CC9" w:rsidRPr="006E054E" w:rsidRDefault="00BB7D42"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Smlouva o předmět smlouvy je vypracována ve </w:t>
      </w:r>
      <w:r w:rsidR="00F87FB0" w:rsidRPr="006E054E">
        <w:rPr>
          <w:rFonts w:asciiTheme="minorHAnsi" w:hAnsiTheme="minorHAnsi" w:cstheme="minorHAnsi"/>
          <w:szCs w:val="23"/>
        </w:rPr>
        <w:t>2</w:t>
      </w:r>
      <w:r w:rsidRPr="006E054E">
        <w:rPr>
          <w:rFonts w:asciiTheme="minorHAnsi" w:hAnsiTheme="minorHAnsi" w:cstheme="minorHAnsi"/>
          <w:szCs w:val="23"/>
        </w:rPr>
        <w:t xml:space="preserve"> vyhotoveních, z nichž po podpisu smlouvy obdrží objednatel </w:t>
      </w:r>
      <w:r w:rsidR="00F87FB0" w:rsidRPr="006E054E">
        <w:rPr>
          <w:rFonts w:asciiTheme="minorHAnsi" w:hAnsiTheme="minorHAnsi" w:cstheme="minorHAnsi"/>
          <w:szCs w:val="23"/>
        </w:rPr>
        <w:t>1</w:t>
      </w:r>
      <w:r w:rsidRPr="006E054E">
        <w:rPr>
          <w:rFonts w:asciiTheme="minorHAnsi" w:hAnsiTheme="minorHAnsi" w:cstheme="minorHAnsi"/>
          <w:szCs w:val="23"/>
        </w:rPr>
        <w:t xml:space="preserve"> vyhotovení a zhotovitel </w:t>
      </w:r>
      <w:r w:rsidR="00F87FB0" w:rsidRPr="006E054E">
        <w:rPr>
          <w:rFonts w:asciiTheme="minorHAnsi" w:hAnsiTheme="minorHAnsi" w:cstheme="minorHAnsi"/>
          <w:szCs w:val="23"/>
        </w:rPr>
        <w:t>1</w:t>
      </w:r>
      <w:r w:rsidRPr="006E054E">
        <w:rPr>
          <w:rFonts w:asciiTheme="minorHAnsi" w:hAnsiTheme="minorHAnsi" w:cstheme="minorHAnsi"/>
          <w:szCs w:val="23"/>
        </w:rPr>
        <w:t xml:space="preserve"> vyhotovení.</w:t>
      </w:r>
    </w:p>
    <w:p w:rsidR="00927CC9" w:rsidRPr="006E054E" w:rsidRDefault="00927CC9" w:rsidP="00927CC9">
      <w:pPr>
        <w:pStyle w:val="Zkladntextodsazen31"/>
        <w:numPr>
          <w:ilvl w:val="1"/>
          <w:numId w:val="22"/>
        </w:numPr>
        <w:tabs>
          <w:tab w:val="left" w:pos="709"/>
        </w:tabs>
        <w:spacing w:line="276" w:lineRule="auto"/>
        <w:ind w:left="709" w:hanging="709"/>
        <w:rPr>
          <w:rFonts w:asciiTheme="minorHAnsi" w:hAnsiTheme="minorHAnsi" w:cstheme="minorHAnsi"/>
          <w:szCs w:val="23"/>
        </w:rPr>
      </w:pPr>
      <w:r w:rsidRPr="006E054E">
        <w:rPr>
          <w:rFonts w:asciiTheme="minorHAnsi" w:hAnsiTheme="minorHAnsi" w:cstheme="minorHAnsi"/>
          <w:szCs w:val="23"/>
        </w:rPr>
        <w:t>Příloha:</w:t>
      </w:r>
    </w:p>
    <w:p w:rsidR="00927CC9" w:rsidRPr="006E054E" w:rsidRDefault="00927CC9" w:rsidP="00927CC9">
      <w:pPr>
        <w:pStyle w:val="Zkladntextodsazen31"/>
        <w:numPr>
          <w:ilvl w:val="2"/>
          <w:numId w:val="22"/>
        </w:numPr>
        <w:tabs>
          <w:tab w:val="left" w:pos="567"/>
          <w:tab w:val="left" w:pos="1701"/>
        </w:tabs>
        <w:spacing w:line="276" w:lineRule="auto"/>
        <w:ind w:left="1701" w:hanging="992"/>
        <w:rPr>
          <w:rFonts w:asciiTheme="minorHAnsi" w:hAnsiTheme="minorHAnsi" w:cstheme="minorHAnsi"/>
          <w:szCs w:val="23"/>
        </w:rPr>
      </w:pPr>
      <w:r w:rsidRPr="006E054E">
        <w:rPr>
          <w:rFonts w:asciiTheme="minorHAnsi" w:hAnsiTheme="minorHAnsi" w:cstheme="minorHAnsi"/>
          <w:szCs w:val="23"/>
        </w:rPr>
        <w:t xml:space="preserve">Položkový rozpočet stavby </w:t>
      </w:r>
    </w:p>
    <w:p w:rsidR="0037216E" w:rsidRPr="006E054E" w:rsidRDefault="0037216E" w:rsidP="00927CC9">
      <w:pPr>
        <w:pStyle w:val="Zkladntextodsazen31"/>
        <w:numPr>
          <w:ilvl w:val="2"/>
          <w:numId w:val="22"/>
        </w:numPr>
        <w:tabs>
          <w:tab w:val="left" w:pos="567"/>
          <w:tab w:val="left" w:pos="1701"/>
        </w:tabs>
        <w:spacing w:line="276" w:lineRule="auto"/>
        <w:ind w:left="1701" w:hanging="992"/>
        <w:rPr>
          <w:rFonts w:asciiTheme="minorHAnsi" w:hAnsiTheme="minorHAnsi" w:cstheme="minorHAnsi"/>
          <w:szCs w:val="23"/>
        </w:rPr>
      </w:pPr>
      <w:r w:rsidRPr="006E054E">
        <w:rPr>
          <w:rFonts w:asciiTheme="minorHAnsi" w:hAnsiTheme="minorHAnsi" w:cstheme="minorHAnsi"/>
          <w:szCs w:val="23"/>
        </w:rPr>
        <w:t>Harmonogram výstavby</w:t>
      </w:r>
    </w:p>
    <w:p w:rsidR="00B533D5" w:rsidRPr="00E46933" w:rsidRDefault="00927CC9" w:rsidP="00A379DE">
      <w:pPr>
        <w:pStyle w:val="Zkladntextodsazen31"/>
        <w:tabs>
          <w:tab w:val="left" w:pos="567"/>
          <w:tab w:val="left" w:pos="1701"/>
        </w:tabs>
        <w:spacing w:line="276" w:lineRule="auto"/>
        <w:ind w:left="709" w:firstLine="0"/>
        <w:rPr>
          <w:rFonts w:cs="Arial"/>
          <w:sz w:val="23"/>
          <w:szCs w:val="23"/>
        </w:rPr>
      </w:pPr>
      <w:r w:rsidRPr="00E46933">
        <w:rPr>
          <w:rFonts w:asciiTheme="minorHAnsi" w:hAnsiTheme="minorHAnsi" w:cstheme="minorHAnsi"/>
          <w:sz w:val="23"/>
          <w:szCs w:val="23"/>
        </w:rPr>
        <w:t xml:space="preserve"> </w:t>
      </w:r>
    </w:p>
    <w:p w:rsidR="00927CC9" w:rsidRPr="00E46933" w:rsidRDefault="00927CC9" w:rsidP="00927CC9">
      <w:pPr>
        <w:tabs>
          <w:tab w:val="left" w:pos="7890"/>
        </w:tabs>
        <w:jc w:val="both"/>
        <w:rPr>
          <w:rFonts w:cs="Arial"/>
          <w:sz w:val="23"/>
          <w:szCs w:val="23"/>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7"/>
      </w:tblGrid>
      <w:tr w:rsidR="00927CC9" w:rsidRPr="006E054E" w:rsidTr="00627692">
        <w:tc>
          <w:tcPr>
            <w:tcW w:w="4747" w:type="dxa"/>
          </w:tcPr>
          <w:p w:rsidR="00927CC9" w:rsidRPr="006E054E" w:rsidRDefault="00927CC9" w:rsidP="006E054E">
            <w:pPr>
              <w:tabs>
                <w:tab w:val="left" w:pos="7890"/>
              </w:tabs>
              <w:jc w:val="both"/>
              <w:rPr>
                <w:rFonts w:asciiTheme="minorHAnsi" w:hAnsiTheme="minorHAnsi" w:cstheme="minorHAnsi"/>
                <w:szCs w:val="23"/>
              </w:rPr>
            </w:pPr>
            <w:r w:rsidRPr="006E054E">
              <w:rPr>
                <w:rFonts w:asciiTheme="minorHAnsi" w:hAnsiTheme="minorHAnsi" w:cstheme="minorHAnsi"/>
                <w:szCs w:val="23"/>
              </w:rPr>
              <w:t>V</w:t>
            </w:r>
            <w:r w:rsidR="006E054E" w:rsidRPr="006E054E">
              <w:rPr>
                <w:rFonts w:asciiTheme="minorHAnsi" w:hAnsiTheme="minorHAnsi" w:cstheme="minorHAnsi"/>
                <w:szCs w:val="23"/>
              </w:rPr>
              <w:t> Brumově - Bylnici</w:t>
            </w:r>
            <w:r w:rsidRPr="006E054E">
              <w:rPr>
                <w:rFonts w:asciiTheme="minorHAnsi" w:hAnsiTheme="minorHAnsi" w:cstheme="minorHAnsi"/>
                <w:szCs w:val="23"/>
              </w:rPr>
              <w:t xml:space="preserve">, dne </w:t>
            </w:r>
            <w:r w:rsidR="00CA3D8B" w:rsidRPr="006E054E">
              <w:rPr>
                <w:rFonts w:asciiTheme="minorHAnsi" w:hAnsiTheme="minorHAnsi" w:cstheme="minorHAnsi"/>
                <w:szCs w:val="23"/>
                <w:highlight w:val="lightGray"/>
              </w:rPr>
              <w:fldChar w:fldCharType="begin">
                <w:ffData>
                  <w:name w:val="Text42"/>
                  <w:enabled/>
                  <w:calcOnExit w:val="0"/>
                  <w:textInput/>
                </w:ffData>
              </w:fldChar>
            </w:r>
            <w:r w:rsidRPr="006E054E">
              <w:rPr>
                <w:rFonts w:asciiTheme="minorHAnsi" w:hAnsiTheme="minorHAnsi" w:cstheme="minorHAnsi"/>
                <w:szCs w:val="23"/>
                <w:highlight w:val="lightGray"/>
              </w:rPr>
              <w:instrText xml:space="preserve"> FORMTEXT </w:instrText>
            </w:r>
            <w:r w:rsidR="00CA3D8B" w:rsidRPr="006E054E">
              <w:rPr>
                <w:rFonts w:asciiTheme="minorHAnsi" w:hAnsiTheme="minorHAnsi" w:cstheme="minorHAnsi"/>
                <w:szCs w:val="23"/>
                <w:highlight w:val="lightGray"/>
              </w:rPr>
            </w:r>
            <w:r w:rsidR="00CA3D8B" w:rsidRPr="006E054E">
              <w:rPr>
                <w:rFonts w:asciiTheme="minorHAnsi" w:hAnsiTheme="minorHAnsi" w:cstheme="minorHAnsi"/>
                <w:szCs w:val="23"/>
                <w:highlight w:val="lightGray"/>
              </w:rPr>
              <w:fldChar w:fldCharType="separate"/>
            </w:r>
            <w:r w:rsidRPr="006E054E">
              <w:rPr>
                <w:rFonts w:asciiTheme="minorHAnsi" w:hAnsiTheme="minorHAnsi" w:cstheme="minorHAnsi"/>
                <w:szCs w:val="23"/>
                <w:highlight w:val="lightGray"/>
              </w:rPr>
              <w:t> </w:t>
            </w:r>
            <w:r w:rsidRPr="006E054E">
              <w:rPr>
                <w:rFonts w:asciiTheme="minorHAnsi" w:hAnsiTheme="minorHAnsi" w:cstheme="minorHAnsi"/>
                <w:szCs w:val="23"/>
                <w:highlight w:val="lightGray"/>
              </w:rPr>
              <w:t> </w:t>
            </w:r>
            <w:r w:rsidRPr="006E054E">
              <w:rPr>
                <w:rFonts w:asciiTheme="minorHAnsi" w:hAnsiTheme="minorHAnsi" w:cstheme="minorHAnsi"/>
                <w:szCs w:val="23"/>
                <w:highlight w:val="lightGray"/>
              </w:rPr>
              <w:t> </w:t>
            </w:r>
            <w:r w:rsidRPr="006E054E">
              <w:rPr>
                <w:rFonts w:asciiTheme="minorHAnsi" w:hAnsiTheme="minorHAnsi" w:cstheme="minorHAnsi"/>
                <w:szCs w:val="23"/>
                <w:highlight w:val="lightGray"/>
              </w:rPr>
              <w:t> </w:t>
            </w:r>
            <w:r w:rsidRPr="006E054E">
              <w:rPr>
                <w:rFonts w:asciiTheme="minorHAnsi" w:hAnsiTheme="minorHAnsi" w:cstheme="minorHAnsi"/>
                <w:szCs w:val="23"/>
                <w:highlight w:val="lightGray"/>
              </w:rPr>
              <w:t> </w:t>
            </w:r>
            <w:r w:rsidR="00CA3D8B" w:rsidRPr="006E054E">
              <w:rPr>
                <w:rFonts w:asciiTheme="minorHAnsi" w:hAnsiTheme="minorHAnsi" w:cstheme="minorHAnsi"/>
                <w:szCs w:val="23"/>
                <w:highlight w:val="lightGray"/>
              </w:rPr>
              <w:fldChar w:fldCharType="end"/>
            </w:r>
          </w:p>
        </w:tc>
        <w:tc>
          <w:tcPr>
            <w:tcW w:w="4747" w:type="dxa"/>
          </w:tcPr>
          <w:p w:rsidR="00927CC9" w:rsidRPr="006E054E" w:rsidRDefault="00927CC9" w:rsidP="00627692">
            <w:pPr>
              <w:tabs>
                <w:tab w:val="left" w:pos="7890"/>
              </w:tabs>
              <w:jc w:val="both"/>
              <w:rPr>
                <w:rFonts w:asciiTheme="minorHAnsi" w:hAnsiTheme="minorHAnsi" w:cstheme="minorHAnsi"/>
                <w:szCs w:val="23"/>
              </w:rPr>
            </w:pPr>
          </w:p>
        </w:tc>
      </w:tr>
      <w:tr w:rsidR="00927CC9" w:rsidRPr="006E054E" w:rsidTr="00627692">
        <w:tc>
          <w:tcPr>
            <w:tcW w:w="4747" w:type="dxa"/>
          </w:tcPr>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r w:rsidRPr="006E054E">
              <w:rPr>
                <w:rFonts w:asciiTheme="minorHAnsi" w:hAnsiTheme="minorHAnsi" w:cstheme="minorHAnsi"/>
                <w:szCs w:val="23"/>
              </w:rPr>
              <w:t>za objednatele:</w:t>
            </w:r>
          </w:p>
        </w:tc>
        <w:tc>
          <w:tcPr>
            <w:tcW w:w="4747" w:type="dxa"/>
          </w:tcPr>
          <w:p w:rsidR="00927CC9" w:rsidRPr="006E054E" w:rsidRDefault="00927CC9" w:rsidP="00627692">
            <w:pPr>
              <w:tabs>
                <w:tab w:val="left" w:pos="7890"/>
              </w:tabs>
              <w:jc w:val="center"/>
              <w:rPr>
                <w:rFonts w:asciiTheme="minorHAnsi" w:hAnsiTheme="minorHAnsi" w:cstheme="minorHAnsi"/>
                <w:bCs/>
                <w:szCs w:val="23"/>
              </w:rPr>
            </w:pPr>
          </w:p>
          <w:p w:rsidR="00927CC9" w:rsidRPr="006E054E" w:rsidRDefault="00927CC9" w:rsidP="00627692">
            <w:pPr>
              <w:tabs>
                <w:tab w:val="left" w:pos="7890"/>
              </w:tabs>
              <w:jc w:val="center"/>
              <w:rPr>
                <w:rFonts w:asciiTheme="minorHAnsi" w:hAnsiTheme="minorHAnsi" w:cstheme="minorHAnsi"/>
                <w:szCs w:val="23"/>
              </w:rPr>
            </w:pPr>
            <w:r w:rsidRPr="006E054E">
              <w:rPr>
                <w:rFonts w:asciiTheme="minorHAnsi" w:hAnsiTheme="minorHAnsi" w:cstheme="minorHAnsi"/>
                <w:bCs/>
                <w:szCs w:val="23"/>
              </w:rPr>
              <w:t>za zhotovitele:</w:t>
            </w:r>
          </w:p>
        </w:tc>
      </w:tr>
      <w:tr w:rsidR="00927CC9" w:rsidRPr="006E054E" w:rsidTr="00627692">
        <w:tc>
          <w:tcPr>
            <w:tcW w:w="4747" w:type="dxa"/>
          </w:tcPr>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both"/>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r w:rsidRPr="006E054E">
              <w:rPr>
                <w:rFonts w:asciiTheme="minorHAnsi" w:hAnsiTheme="minorHAnsi" w:cstheme="minorHAnsi"/>
                <w:szCs w:val="23"/>
              </w:rPr>
              <w:t>_____________________________</w:t>
            </w:r>
          </w:p>
          <w:p w:rsidR="00927CC9" w:rsidRPr="006E054E" w:rsidRDefault="006E054E" w:rsidP="006E054E">
            <w:pPr>
              <w:tabs>
                <w:tab w:val="left" w:pos="7890"/>
              </w:tabs>
              <w:jc w:val="center"/>
              <w:rPr>
                <w:rFonts w:asciiTheme="minorHAnsi" w:hAnsiTheme="minorHAnsi" w:cstheme="minorHAnsi"/>
                <w:szCs w:val="23"/>
              </w:rPr>
            </w:pPr>
            <w:r w:rsidRPr="006E054E">
              <w:rPr>
                <w:rFonts w:asciiTheme="minorHAnsi" w:hAnsiTheme="minorHAnsi" w:cstheme="minorHAnsi"/>
                <w:szCs w:val="23"/>
              </w:rPr>
              <w:t>Kamil Macek</w:t>
            </w:r>
            <w:r w:rsidR="00350362" w:rsidRPr="006E054E">
              <w:rPr>
                <w:rFonts w:asciiTheme="minorHAnsi" w:hAnsiTheme="minorHAnsi" w:cstheme="minorHAnsi"/>
                <w:szCs w:val="23"/>
              </w:rPr>
              <w:t xml:space="preserve"> – starosta </w:t>
            </w:r>
            <w:r w:rsidRPr="006E054E">
              <w:rPr>
                <w:rFonts w:asciiTheme="minorHAnsi" w:hAnsiTheme="minorHAnsi" w:cstheme="minorHAnsi"/>
                <w:szCs w:val="23"/>
              </w:rPr>
              <w:t>města</w:t>
            </w:r>
          </w:p>
        </w:tc>
        <w:tc>
          <w:tcPr>
            <w:tcW w:w="4747" w:type="dxa"/>
          </w:tcPr>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p>
          <w:p w:rsidR="00927CC9" w:rsidRPr="006E054E" w:rsidRDefault="00927CC9" w:rsidP="00627692">
            <w:pPr>
              <w:tabs>
                <w:tab w:val="left" w:pos="7890"/>
              </w:tabs>
              <w:jc w:val="center"/>
              <w:rPr>
                <w:rFonts w:asciiTheme="minorHAnsi" w:hAnsiTheme="minorHAnsi" w:cstheme="minorHAnsi"/>
                <w:szCs w:val="23"/>
              </w:rPr>
            </w:pPr>
            <w:r w:rsidRPr="006E054E">
              <w:rPr>
                <w:rFonts w:asciiTheme="minorHAnsi" w:hAnsiTheme="minorHAnsi" w:cstheme="minorHAnsi"/>
                <w:szCs w:val="23"/>
              </w:rPr>
              <w:t>_____________________________</w:t>
            </w:r>
          </w:p>
          <w:p w:rsidR="00927CC9" w:rsidRPr="006E054E" w:rsidRDefault="00CA3D8B" w:rsidP="00627692">
            <w:pPr>
              <w:tabs>
                <w:tab w:val="left" w:pos="7890"/>
              </w:tabs>
              <w:jc w:val="center"/>
              <w:rPr>
                <w:rFonts w:asciiTheme="minorHAnsi" w:hAnsiTheme="minorHAnsi" w:cstheme="minorHAnsi"/>
                <w:szCs w:val="23"/>
              </w:rPr>
            </w:pPr>
            <w:r w:rsidRPr="006E054E">
              <w:rPr>
                <w:rFonts w:asciiTheme="minorHAnsi" w:hAnsiTheme="minorHAnsi" w:cstheme="minorHAnsi"/>
                <w:szCs w:val="23"/>
                <w:highlight w:val="lightGray"/>
              </w:rPr>
              <w:fldChar w:fldCharType="begin">
                <w:ffData>
                  <w:name w:val="Text42"/>
                  <w:enabled/>
                  <w:calcOnExit w:val="0"/>
                  <w:textInput/>
                </w:ffData>
              </w:fldChar>
            </w:r>
            <w:r w:rsidR="00927CC9" w:rsidRPr="006E054E">
              <w:rPr>
                <w:rFonts w:asciiTheme="minorHAnsi" w:hAnsiTheme="minorHAnsi" w:cstheme="minorHAnsi"/>
                <w:szCs w:val="23"/>
                <w:highlight w:val="lightGray"/>
              </w:rPr>
              <w:instrText xml:space="preserve"> FORMTEXT </w:instrText>
            </w:r>
            <w:r w:rsidRPr="006E054E">
              <w:rPr>
                <w:rFonts w:asciiTheme="minorHAnsi" w:hAnsiTheme="minorHAnsi" w:cstheme="minorHAnsi"/>
                <w:szCs w:val="23"/>
                <w:highlight w:val="lightGray"/>
              </w:rPr>
            </w:r>
            <w:r w:rsidRPr="006E054E">
              <w:rPr>
                <w:rFonts w:asciiTheme="minorHAnsi" w:hAnsiTheme="minorHAnsi" w:cstheme="minorHAnsi"/>
                <w:szCs w:val="23"/>
                <w:highlight w:val="lightGray"/>
              </w:rPr>
              <w:fldChar w:fldCharType="separate"/>
            </w:r>
            <w:r w:rsidR="00927CC9" w:rsidRPr="006E054E">
              <w:rPr>
                <w:rFonts w:asciiTheme="minorHAnsi" w:hAnsiTheme="minorHAnsi" w:cstheme="minorHAnsi"/>
                <w:szCs w:val="23"/>
                <w:highlight w:val="lightGray"/>
              </w:rPr>
              <w:t> </w:t>
            </w:r>
            <w:r w:rsidR="00927CC9" w:rsidRPr="006E054E">
              <w:rPr>
                <w:rFonts w:asciiTheme="minorHAnsi" w:hAnsiTheme="minorHAnsi" w:cstheme="minorHAnsi"/>
                <w:szCs w:val="23"/>
                <w:highlight w:val="lightGray"/>
              </w:rPr>
              <w:t> </w:t>
            </w:r>
            <w:r w:rsidR="00927CC9" w:rsidRPr="006E054E">
              <w:rPr>
                <w:rFonts w:asciiTheme="minorHAnsi" w:hAnsiTheme="minorHAnsi" w:cstheme="minorHAnsi"/>
                <w:szCs w:val="23"/>
                <w:highlight w:val="lightGray"/>
              </w:rPr>
              <w:t> </w:t>
            </w:r>
            <w:r w:rsidR="00927CC9" w:rsidRPr="006E054E">
              <w:rPr>
                <w:rFonts w:asciiTheme="minorHAnsi" w:hAnsiTheme="minorHAnsi" w:cstheme="minorHAnsi"/>
                <w:szCs w:val="23"/>
                <w:highlight w:val="lightGray"/>
              </w:rPr>
              <w:t> </w:t>
            </w:r>
            <w:r w:rsidR="00927CC9" w:rsidRPr="006E054E">
              <w:rPr>
                <w:rFonts w:asciiTheme="minorHAnsi" w:hAnsiTheme="minorHAnsi" w:cstheme="minorHAnsi"/>
                <w:szCs w:val="23"/>
                <w:highlight w:val="lightGray"/>
              </w:rPr>
              <w:t> </w:t>
            </w:r>
            <w:r w:rsidRPr="006E054E">
              <w:rPr>
                <w:rFonts w:asciiTheme="minorHAnsi" w:hAnsiTheme="minorHAnsi" w:cstheme="minorHAnsi"/>
                <w:szCs w:val="23"/>
                <w:highlight w:val="lightGray"/>
              </w:rPr>
              <w:fldChar w:fldCharType="end"/>
            </w:r>
          </w:p>
        </w:tc>
      </w:tr>
    </w:tbl>
    <w:p w:rsidR="00B533D5" w:rsidRPr="00E46933" w:rsidRDefault="00B533D5">
      <w:pPr>
        <w:tabs>
          <w:tab w:val="left" w:pos="5387"/>
        </w:tabs>
        <w:jc w:val="both"/>
        <w:rPr>
          <w:rFonts w:cs="Arial"/>
          <w:bCs/>
          <w:sz w:val="23"/>
          <w:szCs w:val="23"/>
        </w:rPr>
      </w:pPr>
    </w:p>
    <w:sectPr w:rsidR="00B533D5" w:rsidRPr="00E46933" w:rsidSect="00A379DE">
      <w:footerReference w:type="default" r:id="rId9"/>
      <w:pgSz w:w="11906" w:h="16838"/>
      <w:pgMar w:top="1134" w:right="1134" w:bottom="993" w:left="1418" w:header="0" w:footer="567" w:gutter="0"/>
      <w:cols w:space="708"/>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2B55" w:rsidRDefault="00ED2B55">
      <w:r>
        <w:separator/>
      </w:r>
    </w:p>
  </w:endnote>
  <w:endnote w:type="continuationSeparator" w:id="0">
    <w:p w:rsidR="00ED2B55" w:rsidRDefault="00ED2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3D5" w:rsidRPr="00A530D2" w:rsidRDefault="00BF287C">
    <w:pPr>
      <w:pStyle w:val="Zpat"/>
      <w:rPr>
        <w:rFonts w:cs="Arial"/>
        <w:szCs w:val="22"/>
        <w:lang w:eastAsia="cs-CZ"/>
      </w:rPr>
    </w:pPr>
    <w:r>
      <w:rPr>
        <w:rFonts w:cs="Arial"/>
        <w:noProof/>
        <w:szCs w:val="22"/>
        <w:lang w:eastAsia="cs-CZ"/>
      </w:rPr>
      <mc:AlternateContent>
        <mc:Choice Requires="wps">
          <w:drawing>
            <wp:anchor distT="0" distB="0" distL="0" distR="0" simplePos="0" relativeHeight="18" behindDoc="0" locked="0" layoutInCell="1" allowOverlap="1">
              <wp:simplePos x="0" y="0"/>
              <wp:positionH relativeFrom="margin">
                <wp:align>center</wp:align>
              </wp:positionH>
              <wp:positionV relativeFrom="paragraph">
                <wp:posOffset>635</wp:posOffset>
              </wp:positionV>
              <wp:extent cx="238125" cy="131445"/>
              <wp:effectExtent l="0" t="0" r="0" b="0"/>
              <wp:wrapSquare wrapText="largest"/>
              <wp:docPr id="2" name="Rámec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125" cy="131445"/>
                      </a:xfrm>
                      <a:prstGeom prst="rect">
                        <a:avLst/>
                      </a:prstGeom>
                      <a:solidFill>
                        <a:srgbClr val="FFFFFF">
                          <a:alpha val="0"/>
                        </a:srgbClr>
                      </a:solidFill>
                    </wps:spPr>
                    <wps:txbx>
                      <w:txbxContent>
                        <w:p w:rsidR="00B533D5" w:rsidRPr="00927CC9" w:rsidRDefault="00CA3D8B">
                          <w:pPr>
                            <w:pStyle w:val="Zpat"/>
                            <w:rPr>
                              <w:rFonts w:cs="Arial"/>
                              <w:b/>
                              <w:sz w:val="18"/>
                              <w:szCs w:val="18"/>
                            </w:rPr>
                          </w:pPr>
                          <w:r w:rsidRPr="00927CC9">
                            <w:rPr>
                              <w:rStyle w:val="slostrnky"/>
                            </w:rPr>
                            <w:fldChar w:fldCharType="begin"/>
                          </w:r>
                          <w:r w:rsidR="00BB7D42" w:rsidRPr="00927CC9">
                            <w:rPr>
                              <w:rFonts w:cs="Arial"/>
                              <w:b/>
                              <w:sz w:val="18"/>
                              <w:szCs w:val="18"/>
                            </w:rPr>
                            <w:instrText>PAGE</w:instrText>
                          </w:r>
                          <w:r w:rsidRPr="00927CC9">
                            <w:rPr>
                              <w:rFonts w:cs="Arial"/>
                              <w:b/>
                              <w:sz w:val="18"/>
                              <w:szCs w:val="18"/>
                            </w:rPr>
                            <w:fldChar w:fldCharType="separate"/>
                          </w:r>
                          <w:r w:rsidR="00276670">
                            <w:rPr>
                              <w:rFonts w:cs="Arial"/>
                              <w:b/>
                              <w:noProof/>
                              <w:sz w:val="18"/>
                              <w:szCs w:val="18"/>
                            </w:rPr>
                            <w:t>1</w:t>
                          </w:r>
                          <w:r w:rsidRPr="00927CC9">
                            <w:rPr>
                              <w:rFonts w:cs="Arial"/>
                              <w:b/>
                              <w:sz w:val="18"/>
                              <w:szCs w:val="18"/>
                            </w:rPr>
                            <w:fldChar w:fldCharType="end"/>
                          </w:r>
                        </w:p>
                      </w:txbxContent>
                    </wps:txbx>
                    <wps:bodyPr wrap="square" lIns="0" tIns="0" rIns="0" bIns="0" anchor="t">
                      <a:sp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ámec1" o:spid="_x0000_s1026" type="#_x0000_t202" style="position:absolute;margin-left:0;margin-top:.05pt;width:18.75pt;height:10.35pt;z-index:1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" stroked="f">
              <v:fill opacity="0"/>
              <v:path arrowok="t"/>
              <v:textbox style="mso-fit-shape-to-text:t" inset="0,0,0,0">
                <w:txbxContent>
                  <w:p w:rsidR="00B533D5" w:rsidRPr="00927CC9" w:rsidRDefault="00CA3D8B">
                    <w:pPr>
                      <w:pStyle w:val="Zpat"/>
                      <w:rPr>
                        <w:rFonts w:cs="Arial"/>
                        <w:b/>
                        <w:sz w:val="18"/>
                        <w:szCs w:val="18"/>
                      </w:rPr>
                    </w:pPr>
                    <w:r w:rsidRPr="00927CC9">
                      <w:rPr>
                        <w:rStyle w:val="slostrnky"/>
                      </w:rPr>
                      <w:fldChar w:fldCharType="begin"/>
                    </w:r>
                    <w:r w:rsidR="00BB7D42" w:rsidRPr="00927CC9">
                      <w:rPr>
                        <w:rFonts w:cs="Arial"/>
                        <w:b/>
                        <w:sz w:val="18"/>
                        <w:szCs w:val="18"/>
                      </w:rPr>
                      <w:instrText>PAGE</w:instrText>
                    </w:r>
                    <w:r w:rsidRPr="00927CC9">
                      <w:rPr>
                        <w:rFonts w:cs="Arial"/>
                        <w:b/>
                        <w:sz w:val="18"/>
                        <w:szCs w:val="18"/>
                      </w:rPr>
                      <w:fldChar w:fldCharType="separate"/>
                    </w:r>
                    <w:r w:rsidR="00276670">
                      <w:rPr>
                        <w:rFonts w:cs="Arial"/>
                        <w:b/>
                        <w:noProof/>
                        <w:sz w:val="18"/>
                        <w:szCs w:val="18"/>
                      </w:rPr>
                      <w:t>1</w:t>
                    </w:r>
                    <w:r w:rsidRPr="00927CC9">
                      <w:rPr>
                        <w:rFonts w:cs="Arial"/>
                        <w:b/>
                        <w:sz w:val="18"/>
                        <w:szCs w:val="18"/>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2B55" w:rsidRDefault="00ED2B55">
      <w:r>
        <w:separator/>
      </w:r>
    </w:p>
  </w:footnote>
  <w:footnote w:type="continuationSeparator" w:id="0">
    <w:p w:rsidR="00ED2B55" w:rsidRDefault="00ED2B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318A5"/>
    <w:multiLevelType w:val="hybridMultilevel"/>
    <w:tmpl w:val="C6A43964"/>
    <w:lvl w:ilvl="0" w:tplc="5292438C">
      <w:start w:val="2"/>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9F94052"/>
    <w:multiLevelType w:val="multilevel"/>
    <w:tmpl w:val="D0EC6BC2"/>
    <w:lvl w:ilvl="0">
      <w:start w:val="1"/>
      <w:numFmt w:val="decimal"/>
      <w:lvlText w:val="%1."/>
      <w:lvlJc w:val="left"/>
      <w:pPr>
        <w:ind w:left="360" w:hanging="360"/>
      </w:pPr>
      <w:rPr>
        <w:rFonts w:hint="default"/>
        <w:i w:val="0"/>
        <w:sz w:val="22"/>
      </w:rPr>
    </w:lvl>
    <w:lvl w:ilvl="1">
      <w:start w:val="1"/>
      <w:numFmt w:val="decimal"/>
      <w:isLgl/>
      <w:lvlText w:val="%1.%2."/>
      <w:lvlJc w:val="left"/>
      <w:pPr>
        <w:ind w:left="2327" w:hanging="720"/>
      </w:pPr>
      <w:rPr>
        <w:rFonts w:hint="default"/>
        <w:b w:val="0"/>
        <w:sz w:val="20"/>
      </w:rPr>
    </w:lvl>
    <w:lvl w:ilvl="2">
      <w:start w:val="1"/>
      <w:numFmt w:val="decimal"/>
      <w:isLgl/>
      <w:lvlText w:val="%1.%2.%3."/>
      <w:lvlJc w:val="left"/>
      <w:pPr>
        <w:ind w:left="3574" w:hanging="720"/>
      </w:pPr>
      <w:rPr>
        <w:rFonts w:hint="default"/>
        <w:sz w:val="20"/>
      </w:rPr>
    </w:lvl>
    <w:lvl w:ilvl="3">
      <w:start w:val="1"/>
      <w:numFmt w:val="decimal"/>
      <w:isLgl/>
      <w:lvlText w:val="%1.%2.%3.%4."/>
      <w:lvlJc w:val="left"/>
      <w:pPr>
        <w:ind w:left="5181" w:hanging="1080"/>
      </w:pPr>
      <w:rPr>
        <w:rFonts w:hint="default"/>
      </w:rPr>
    </w:lvl>
    <w:lvl w:ilvl="4">
      <w:start w:val="1"/>
      <w:numFmt w:val="decimal"/>
      <w:isLgl/>
      <w:lvlText w:val="%1.%2.%3.%4.%5."/>
      <w:lvlJc w:val="left"/>
      <w:pPr>
        <w:ind w:left="6428" w:hanging="1080"/>
      </w:pPr>
      <w:rPr>
        <w:rFonts w:hint="default"/>
      </w:rPr>
    </w:lvl>
    <w:lvl w:ilvl="5">
      <w:start w:val="1"/>
      <w:numFmt w:val="decimal"/>
      <w:isLgl/>
      <w:lvlText w:val="%1.%2.%3.%4.%5.%6."/>
      <w:lvlJc w:val="left"/>
      <w:pPr>
        <w:ind w:left="8035" w:hanging="1440"/>
      </w:pPr>
      <w:rPr>
        <w:rFonts w:hint="default"/>
      </w:rPr>
    </w:lvl>
    <w:lvl w:ilvl="6">
      <w:start w:val="1"/>
      <w:numFmt w:val="decimal"/>
      <w:isLgl/>
      <w:lvlText w:val="%1.%2.%3.%4.%5.%6.%7."/>
      <w:lvlJc w:val="left"/>
      <w:pPr>
        <w:ind w:left="9282" w:hanging="1440"/>
      </w:pPr>
      <w:rPr>
        <w:rFonts w:hint="default"/>
      </w:rPr>
    </w:lvl>
    <w:lvl w:ilvl="7">
      <w:start w:val="1"/>
      <w:numFmt w:val="decimal"/>
      <w:isLgl/>
      <w:lvlText w:val="%1.%2.%3.%4.%5.%6.%7.%8."/>
      <w:lvlJc w:val="left"/>
      <w:pPr>
        <w:ind w:left="10889" w:hanging="1800"/>
      </w:pPr>
      <w:rPr>
        <w:rFonts w:hint="default"/>
      </w:rPr>
    </w:lvl>
    <w:lvl w:ilvl="8">
      <w:start w:val="1"/>
      <w:numFmt w:val="decimal"/>
      <w:isLgl/>
      <w:lvlText w:val="%1.%2.%3.%4.%5.%6.%7.%8.%9."/>
      <w:lvlJc w:val="left"/>
      <w:pPr>
        <w:ind w:left="12136" w:hanging="1800"/>
      </w:pPr>
      <w:rPr>
        <w:rFonts w:hint="default"/>
      </w:rPr>
    </w:lvl>
  </w:abstractNum>
  <w:abstractNum w:abstractNumId="2" w15:restartNumberingAfterBreak="0">
    <w:nsid w:val="0C9D031C"/>
    <w:multiLevelType w:val="multilevel"/>
    <w:tmpl w:val="EE56DC78"/>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3" w15:restartNumberingAfterBreak="0">
    <w:nsid w:val="14E12832"/>
    <w:multiLevelType w:val="multilevel"/>
    <w:tmpl w:val="A2A4E02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 w15:restartNumberingAfterBreak="0">
    <w:nsid w:val="19F91DC5"/>
    <w:multiLevelType w:val="hybridMultilevel"/>
    <w:tmpl w:val="EEE2EFE2"/>
    <w:lvl w:ilvl="0" w:tplc="2A545AC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F860D3B"/>
    <w:multiLevelType w:val="hybridMultilevel"/>
    <w:tmpl w:val="80E092E4"/>
    <w:lvl w:ilvl="0" w:tplc="263045FE">
      <w:start w:val="1"/>
      <w:numFmt w:val="bullet"/>
      <w:lvlText w:val="-"/>
      <w:lvlJc w:val="left"/>
      <w:pPr>
        <w:ind w:left="1069" w:hanging="360"/>
      </w:pPr>
      <w:rPr>
        <w:rFonts w:ascii="Arial" w:eastAsia="Times New Roman" w:hAnsi="Arial" w:cs="Arial" w:hint="default"/>
        <w:i/>
      </w:rPr>
    </w:lvl>
    <w:lvl w:ilvl="1" w:tplc="04050003" w:tentative="1">
      <w:start w:val="1"/>
      <w:numFmt w:val="bullet"/>
      <w:lvlText w:val="o"/>
      <w:lvlJc w:val="left"/>
      <w:pPr>
        <w:ind w:left="1789" w:hanging="360"/>
      </w:pPr>
      <w:rPr>
        <w:rFonts w:ascii="Courier New" w:hAnsi="Courier New" w:cs="Courier New" w:hint="default"/>
      </w:rPr>
    </w:lvl>
    <w:lvl w:ilvl="2" w:tplc="04050005" w:tentative="1">
      <w:start w:val="1"/>
      <w:numFmt w:val="bullet"/>
      <w:lvlText w:val=""/>
      <w:lvlJc w:val="left"/>
      <w:pPr>
        <w:ind w:left="2509" w:hanging="360"/>
      </w:pPr>
      <w:rPr>
        <w:rFonts w:ascii="Wingdings" w:hAnsi="Wingdings" w:hint="default"/>
      </w:rPr>
    </w:lvl>
    <w:lvl w:ilvl="3" w:tplc="04050001" w:tentative="1">
      <w:start w:val="1"/>
      <w:numFmt w:val="bullet"/>
      <w:lvlText w:val=""/>
      <w:lvlJc w:val="left"/>
      <w:pPr>
        <w:ind w:left="3229" w:hanging="360"/>
      </w:pPr>
      <w:rPr>
        <w:rFonts w:ascii="Symbol" w:hAnsi="Symbol" w:hint="default"/>
      </w:rPr>
    </w:lvl>
    <w:lvl w:ilvl="4" w:tplc="04050003" w:tentative="1">
      <w:start w:val="1"/>
      <w:numFmt w:val="bullet"/>
      <w:lvlText w:val="o"/>
      <w:lvlJc w:val="left"/>
      <w:pPr>
        <w:ind w:left="3949" w:hanging="360"/>
      </w:pPr>
      <w:rPr>
        <w:rFonts w:ascii="Courier New" w:hAnsi="Courier New" w:cs="Courier New" w:hint="default"/>
      </w:rPr>
    </w:lvl>
    <w:lvl w:ilvl="5" w:tplc="04050005" w:tentative="1">
      <w:start w:val="1"/>
      <w:numFmt w:val="bullet"/>
      <w:lvlText w:val=""/>
      <w:lvlJc w:val="left"/>
      <w:pPr>
        <w:ind w:left="4669" w:hanging="360"/>
      </w:pPr>
      <w:rPr>
        <w:rFonts w:ascii="Wingdings" w:hAnsi="Wingdings" w:hint="default"/>
      </w:rPr>
    </w:lvl>
    <w:lvl w:ilvl="6" w:tplc="04050001" w:tentative="1">
      <w:start w:val="1"/>
      <w:numFmt w:val="bullet"/>
      <w:lvlText w:val=""/>
      <w:lvlJc w:val="left"/>
      <w:pPr>
        <w:ind w:left="5389" w:hanging="360"/>
      </w:pPr>
      <w:rPr>
        <w:rFonts w:ascii="Symbol" w:hAnsi="Symbol" w:hint="default"/>
      </w:rPr>
    </w:lvl>
    <w:lvl w:ilvl="7" w:tplc="04050003" w:tentative="1">
      <w:start w:val="1"/>
      <w:numFmt w:val="bullet"/>
      <w:lvlText w:val="o"/>
      <w:lvlJc w:val="left"/>
      <w:pPr>
        <w:ind w:left="6109" w:hanging="360"/>
      </w:pPr>
      <w:rPr>
        <w:rFonts w:ascii="Courier New" w:hAnsi="Courier New" w:cs="Courier New" w:hint="default"/>
      </w:rPr>
    </w:lvl>
    <w:lvl w:ilvl="8" w:tplc="04050005" w:tentative="1">
      <w:start w:val="1"/>
      <w:numFmt w:val="bullet"/>
      <w:lvlText w:val=""/>
      <w:lvlJc w:val="left"/>
      <w:pPr>
        <w:ind w:left="6829" w:hanging="360"/>
      </w:pPr>
      <w:rPr>
        <w:rFonts w:ascii="Wingdings" w:hAnsi="Wingdings" w:hint="default"/>
      </w:rPr>
    </w:lvl>
  </w:abstractNum>
  <w:abstractNum w:abstractNumId="6" w15:restartNumberingAfterBreak="0">
    <w:nsid w:val="23B34788"/>
    <w:multiLevelType w:val="hybridMultilevel"/>
    <w:tmpl w:val="824867C8"/>
    <w:lvl w:ilvl="0" w:tplc="E904C202">
      <w:numFmt w:val="bullet"/>
      <w:lvlText w:val="-"/>
      <w:lvlJc w:val="left"/>
      <w:pPr>
        <w:ind w:left="720" w:hanging="360"/>
      </w:pPr>
      <w:rPr>
        <w:rFonts w:ascii="Arial Narrow" w:eastAsia="Lucida Sans Unicode" w:hAnsi="Arial Narrow"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63C0D78"/>
    <w:multiLevelType w:val="multilevel"/>
    <w:tmpl w:val="E07EF306"/>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8" w15:restartNumberingAfterBreak="0">
    <w:nsid w:val="27384880"/>
    <w:multiLevelType w:val="multilevel"/>
    <w:tmpl w:val="3F2AA16A"/>
    <w:lvl w:ilvl="0">
      <w:start w:val="1"/>
      <w:numFmt w:val="upperRoman"/>
      <w:lvlText w:val="%1."/>
      <w:lvlJc w:val="left"/>
      <w:pPr>
        <w:tabs>
          <w:tab w:val="num" w:pos="1080"/>
        </w:tabs>
        <w:ind w:left="1080" w:hanging="72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2D250D3C"/>
    <w:multiLevelType w:val="multilevel"/>
    <w:tmpl w:val="C66C8F2E"/>
    <w:lvl w:ilvl="0">
      <w:start w:val="1"/>
      <w:numFmt w:val="lowerLetter"/>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0" w15:restartNumberingAfterBreak="0">
    <w:nsid w:val="30F44AC9"/>
    <w:multiLevelType w:val="multilevel"/>
    <w:tmpl w:val="46DCE2AA"/>
    <w:lvl w:ilvl="0">
      <w:start w:val="1"/>
      <w:numFmt w:val="decimal"/>
      <w:lvlText w:val="%1."/>
      <w:lvlJc w:val="left"/>
      <w:pPr>
        <w:ind w:left="720" w:hanging="360"/>
      </w:pPr>
      <w:rPr>
        <w:rFonts w:hint="default"/>
        <w:i w:val="0"/>
        <w:sz w:val="23"/>
        <w:szCs w:val="23"/>
      </w:rPr>
    </w:lvl>
    <w:lvl w:ilvl="1">
      <w:start w:val="1"/>
      <w:numFmt w:val="decimal"/>
      <w:isLgl/>
      <w:lvlText w:val="%1.%2."/>
      <w:lvlJc w:val="left"/>
      <w:pPr>
        <w:ind w:left="1080" w:hanging="720"/>
      </w:pPr>
      <w:rPr>
        <w:rFonts w:asciiTheme="minorHAnsi" w:hAnsiTheme="minorHAnsi" w:cstheme="minorHAnsi" w:hint="default"/>
        <w:b w:val="0"/>
        <w:i w:val="0"/>
        <w:color w:val="auto"/>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22875BC"/>
    <w:multiLevelType w:val="multilevel"/>
    <w:tmpl w:val="1AFA4AE6"/>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2" w15:restartNumberingAfterBreak="0">
    <w:nsid w:val="38072726"/>
    <w:multiLevelType w:val="hybridMultilevel"/>
    <w:tmpl w:val="064A9BA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AEC302D"/>
    <w:multiLevelType w:val="multilevel"/>
    <w:tmpl w:val="C7B88C64"/>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4" w15:restartNumberingAfterBreak="0">
    <w:nsid w:val="404B2ED4"/>
    <w:multiLevelType w:val="multilevel"/>
    <w:tmpl w:val="64383FC6"/>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5" w15:restartNumberingAfterBreak="0">
    <w:nsid w:val="40D8632C"/>
    <w:multiLevelType w:val="multilevel"/>
    <w:tmpl w:val="B1BCF9A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lowerRoman"/>
      <w:pStyle w:val="Nadpis3"/>
      <w:lvlText w:val="%3."/>
      <w:lvlJc w:val="right"/>
      <w:pPr>
        <w:ind w:left="2160" w:hanging="18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412C080E"/>
    <w:multiLevelType w:val="multilevel"/>
    <w:tmpl w:val="71CE573C"/>
    <w:lvl w:ilvl="0">
      <w:start w:val="1"/>
      <w:numFmt w:val="lowerLetter"/>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7" w15:restartNumberingAfterBreak="0">
    <w:nsid w:val="42242CE9"/>
    <w:multiLevelType w:val="multilevel"/>
    <w:tmpl w:val="57FCC62E"/>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18" w15:restartNumberingAfterBreak="0">
    <w:nsid w:val="469E7082"/>
    <w:multiLevelType w:val="multilevel"/>
    <w:tmpl w:val="EF589CB2"/>
    <w:lvl w:ilvl="0">
      <w:start w:val="6"/>
      <w:numFmt w:val="decimal"/>
      <w:lvlText w:val="%1."/>
      <w:lvlJc w:val="left"/>
      <w:pPr>
        <w:ind w:left="360" w:hanging="360"/>
      </w:pPr>
      <w:rPr>
        <w:rFonts w:hint="default"/>
        <w:color w:val="auto"/>
      </w:rPr>
    </w:lvl>
    <w:lvl w:ilvl="1">
      <w:start w:val="1"/>
      <w:numFmt w:val="decimal"/>
      <w:lvlText w:val="%1.%2."/>
      <w:lvlJc w:val="left"/>
      <w:pPr>
        <w:ind w:left="360" w:hanging="360"/>
      </w:pPr>
      <w:rPr>
        <w:rFonts w:ascii="Arial" w:hAnsi="Arial" w:cs="Arial" w:hint="default"/>
        <w:color w:val="auto"/>
        <w:sz w:val="20"/>
        <w:szCs w:val="21"/>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9" w15:restartNumberingAfterBreak="0">
    <w:nsid w:val="500C179F"/>
    <w:multiLevelType w:val="multilevel"/>
    <w:tmpl w:val="DB366372"/>
    <w:lvl w:ilvl="0">
      <w:start w:val="1"/>
      <w:numFmt w:val="decimal"/>
      <w:lvlText w:val="%1."/>
      <w:lvlJc w:val="left"/>
      <w:pPr>
        <w:ind w:left="720" w:hanging="360"/>
      </w:pPr>
      <w:rPr>
        <w:b/>
        <w:color w:val="auto"/>
        <w:sz w:val="22"/>
      </w:rPr>
    </w:lvl>
    <w:lvl w:ilvl="1">
      <w:start w:val="1"/>
      <w:numFmt w:val="decimal"/>
      <w:isLgl/>
      <w:lvlText w:val="%1.%2."/>
      <w:lvlJc w:val="left"/>
      <w:pPr>
        <w:ind w:left="1080" w:hanging="720"/>
      </w:pPr>
      <w:rPr>
        <w:rFonts w:hint="default"/>
        <w:b w:val="0"/>
        <w:i w:val="0"/>
        <w:strike w:val="0"/>
        <w:color w:val="auto"/>
        <w:sz w:val="24"/>
        <w:szCs w:val="21"/>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20" w15:restartNumberingAfterBreak="0">
    <w:nsid w:val="510F7F13"/>
    <w:multiLevelType w:val="multilevel"/>
    <w:tmpl w:val="877E6504"/>
    <w:lvl w:ilvl="0">
      <w:start w:val="1"/>
      <w:numFmt w:val="lowerLetter"/>
      <w:lvlText w:val="%1."/>
      <w:lvlJc w:val="left"/>
      <w:pPr>
        <w:ind w:left="1287" w:hanging="360"/>
      </w:p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21" w15:restartNumberingAfterBreak="0">
    <w:nsid w:val="53E95A88"/>
    <w:multiLevelType w:val="multilevel"/>
    <w:tmpl w:val="B9407218"/>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2" w15:restartNumberingAfterBreak="0">
    <w:nsid w:val="5D833FFD"/>
    <w:multiLevelType w:val="multilevel"/>
    <w:tmpl w:val="0A84BB1C"/>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3" w15:restartNumberingAfterBreak="0">
    <w:nsid w:val="5F1E3CB7"/>
    <w:multiLevelType w:val="multilevel"/>
    <w:tmpl w:val="FF028CAA"/>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24" w15:restartNumberingAfterBreak="0">
    <w:nsid w:val="634F06BC"/>
    <w:multiLevelType w:val="multilevel"/>
    <w:tmpl w:val="01FCA15A"/>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5" w15:restartNumberingAfterBreak="0">
    <w:nsid w:val="63876CDC"/>
    <w:multiLevelType w:val="hybridMultilevel"/>
    <w:tmpl w:val="AFE44400"/>
    <w:lvl w:ilvl="0" w:tplc="04BE279A">
      <w:start w:val="1"/>
      <w:numFmt w:val="lowerLetter"/>
      <w:lvlText w:val="%1)"/>
      <w:lvlJc w:val="left"/>
      <w:pPr>
        <w:ind w:left="1140" w:hanging="360"/>
      </w:pPr>
      <w:rPr>
        <w:rFonts w:hint="default"/>
      </w:rPr>
    </w:lvl>
    <w:lvl w:ilvl="1" w:tplc="04050019" w:tentative="1">
      <w:start w:val="1"/>
      <w:numFmt w:val="lowerLetter"/>
      <w:lvlText w:val="%2."/>
      <w:lvlJc w:val="left"/>
      <w:pPr>
        <w:ind w:left="1860" w:hanging="360"/>
      </w:pPr>
    </w:lvl>
    <w:lvl w:ilvl="2" w:tplc="0405001B" w:tentative="1">
      <w:start w:val="1"/>
      <w:numFmt w:val="lowerRoman"/>
      <w:lvlText w:val="%3."/>
      <w:lvlJc w:val="right"/>
      <w:pPr>
        <w:ind w:left="2580" w:hanging="180"/>
      </w:pPr>
    </w:lvl>
    <w:lvl w:ilvl="3" w:tplc="0405000F" w:tentative="1">
      <w:start w:val="1"/>
      <w:numFmt w:val="decimal"/>
      <w:lvlText w:val="%4."/>
      <w:lvlJc w:val="left"/>
      <w:pPr>
        <w:ind w:left="3300" w:hanging="360"/>
      </w:pPr>
    </w:lvl>
    <w:lvl w:ilvl="4" w:tplc="04050019" w:tentative="1">
      <w:start w:val="1"/>
      <w:numFmt w:val="lowerLetter"/>
      <w:lvlText w:val="%5."/>
      <w:lvlJc w:val="left"/>
      <w:pPr>
        <w:ind w:left="4020" w:hanging="360"/>
      </w:pPr>
    </w:lvl>
    <w:lvl w:ilvl="5" w:tplc="0405001B" w:tentative="1">
      <w:start w:val="1"/>
      <w:numFmt w:val="lowerRoman"/>
      <w:lvlText w:val="%6."/>
      <w:lvlJc w:val="right"/>
      <w:pPr>
        <w:ind w:left="4740" w:hanging="180"/>
      </w:pPr>
    </w:lvl>
    <w:lvl w:ilvl="6" w:tplc="0405000F" w:tentative="1">
      <w:start w:val="1"/>
      <w:numFmt w:val="decimal"/>
      <w:lvlText w:val="%7."/>
      <w:lvlJc w:val="left"/>
      <w:pPr>
        <w:ind w:left="5460" w:hanging="360"/>
      </w:pPr>
    </w:lvl>
    <w:lvl w:ilvl="7" w:tplc="04050019" w:tentative="1">
      <w:start w:val="1"/>
      <w:numFmt w:val="lowerLetter"/>
      <w:lvlText w:val="%8."/>
      <w:lvlJc w:val="left"/>
      <w:pPr>
        <w:ind w:left="6180" w:hanging="360"/>
      </w:pPr>
    </w:lvl>
    <w:lvl w:ilvl="8" w:tplc="0405001B" w:tentative="1">
      <w:start w:val="1"/>
      <w:numFmt w:val="lowerRoman"/>
      <w:lvlText w:val="%9."/>
      <w:lvlJc w:val="right"/>
      <w:pPr>
        <w:ind w:left="6900" w:hanging="180"/>
      </w:pPr>
    </w:lvl>
  </w:abstractNum>
  <w:abstractNum w:abstractNumId="26" w15:restartNumberingAfterBreak="0">
    <w:nsid w:val="639234C8"/>
    <w:multiLevelType w:val="hybridMultilevel"/>
    <w:tmpl w:val="525878E0"/>
    <w:lvl w:ilvl="0" w:tplc="04050001">
      <w:start w:val="1"/>
      <w:numFmt w:val="bullet"/>
      <w:lvlText w:val=""/>
      <w:lvlJc w:val="left"/>
      <w:pPr>
        <w:ind w:left="1140" w:hanging="360"/>
      </w:pPr>
      <w:rPr>
        <w:rFonts w:ascii="Symbol" w:hAnsi="Symbol" w:hint="default"/>
      </w:rPr>
    </w:lvl>
    <w:lvl w:ilvl="1" w:tplc="04050003" w:tentative="1">
      <w:start w:val="1"/>
      <w:numFmt w:val="bullet"/>
      <w:lvlText w:val="o"/>
      <w:lvlJc w:val="left"/>
      <w:pPr>
        <w:ind w:left="1860" w:hanging="360"/>
      </w:pPr>
      <w:rPr>
        <w:rFonts w:ascii="Courier New" w:hAnsi="Courier New" w:cs="Courier New" w:hint="default"/>
      </w:rPr>
    </w:lvl>
    <w:lvl w:ilvl="2" w:tplc="04050005" w:tentative="1">
      <w:start w:val="1"/>
      <w:numFmt w:val="bullet"/>
      <w:lvlText w:val=""/>
      <w:lvlJc w:val="left"/>
      <w:pPr>
        <w:ind w:left="2580" w:hanging="360"/>
      </w:pPr>
      <w:rPr>
        <w:rFonts w:ascii="Wingdings" w:hAnsi="Wingdings" w:hint="default"/>
      </w:rPr>
    </w:lvl>
    <w:lvl w:ilvl="3" w:tplc="04050001" w:tentative="1">
      <w:start w:val="1"/>
      <w:numFmt w:val="bullet"/>
      <w:lvlText w:val=""/>
      <w:lvlJc w:val="left"/>
      <w:pPr>
        <w:ind w:left="3300" w:hanging="360"/>
      </w:pPr>
      <w:rPr>
        <w:rFonts w:ascii="Symbol" w:hAnsi="Symbol" w:hint="default"/>
      </w:rPr>
    </w:lvl>
    <w:lvl w:ilvl="4" w:tplc="04050003" w:tentative="1">
      <w:start w:val="1"/>
      <w:numFmt w:val="bullet"/>
      <w:lvlText w:val="o"/>
      <w:lvlJc w:val="left"/>
      <w:pPr>
        <w:ind w:left="4020" w:hanging="360"/>
      </w:pPr>
      <w:rPr>
        <w:rFonts w:ascii="Courier New" w:hAnsi="Courier New" w:cs="Courier New" w:hint="default"/>
      </w:rPr>
    </w:lvl>
    <w:lvl w:ilvl="5" w:tplc="04050005" w:tentative="1">
      <w:start w:val="1"/>
      <w:numFmt w:val="bullet"/>
      <w:lvlText w:val=""/>
      <w:lvlJc w:val="left"/>
      <w:pPr>
        <w:ind w:left="4740" w:hanging="360"/>
      </w:pPr>
      <w:rPr>
        <w:rFonts w:ascii="Wingdings" w:hAnsi="Wingdings" w:hint="default"/>
      </w:rPr>
    </w:lvl>
    <w:lvl w:ilvl="6" w:tplc="04050001" w:tentative="1">
      <w:start w:val="1"/>
      <w:numFmt w:val="bullet"/>
      <w:lvlText w:val=""/>
      <w:lvlJc w:val="left"/>
      <w:pPr>
        <w:ind w:left="5460" w:hanging="360"/>
      </w:pPr>
      <w:rPr>
        <w:rFonts w:ascii="Symbol" w:hAnsi="Symbol" w:hint="default"/>
      </w:rPr>
    </w:lvl>
    <w:lvl w:ilvl="7" w:tplc="04050003" w:tentative="1">
      <w:start w:val="1"/>
      <w:numFmt w:val="bullet"/>
      <w:lvlText w:val="o"/>
      <w:lvlJc w:val="left"/>
      <w:pPr>
        <w:ind w:left="6180" w:hanging="360"/>
      </w:pPr>
      <w:rPr>
        <w:rFonts w:ascii="Courier New" w:hAnsi="Courier New" w:cs="Courier New" w:hint="default"/>
      </w:rPr>
    </w:lvl>
    <w:lvl w:ilvl="8" w:tplc="04050005" w:tentative="1">
      <w:start w:val="1"/>
      <w:numFmt w:val="bullet"/>
      <w:lvlText w:val=""/>
      <w:lvlJc w:val="left"/>
      <w:pPr>
        <w:ind w:left="6900" w:hanging="360"/>
      </w:pPr>
      <w:rPr>
        <w:rFonts w:ascii="Wingdings" w:hAnsi="Wingdings" w:hint="default"/>
      </w:rPr>
    </w:lvl>
  </w:abstractNum>
  <w:abstractNum w:abstractNumId="27" w15:restartNumberingAfterBreak="0">
    <w:nsid w:val="64DA5112"/>
    <w:multiLevelType w:val="multilevel"/>
    <w:tmpl w:val="DEBC7356"/>
    <w:lvl w:ilvl="0">
      <w:start w:val="1"/>
      <w:numFmt w:val="lowerLetter"/>
      <w:lvlText w:val="%1."/>
      <w:lvlJc w:val="left"/>
      <w:pPr>
        <w:ind w:left="930" w:hanging="570"/>
      </w:pPr>
      <w:rPr>
        <w:rFonts w:ascii="Arial" w:hAnsi="Arial"/>
        <w:color w:val="00000A"/>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68443BB8"/>
    <w:multiLevelType w:val="multilevel"/>
    <w:tmpl w:val="8B8E6F04"/>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29" w15:restartNumberingAfterBreak="0">
    <w:nsid w:val="6C820774"/>
    <w:multiLevelType w:val="hybridMultilevel"/>
    <w:tmpl w:val="AEF8F87A"/>
    <w:lvl w:ilvl="0" w:tplc="08645FB2">
      <w:start w:val="1"/>
      <w:numFmt w:val="lowerLetter"/>
      <w:lvlText w:val="%1)"/>
      <w:lvlJc w:val="left"/>
      <w:pPr>
        <w:tabs>
          <w:tab w:val="num" w:pos="720"/>
        </w:tabs>
        <w:ind w:left="720" w:hanging="360"/>
      </w:pPr>
      <w:rPr>
        <w:i w:val="0"/>
      </w:rPr>
    </w:lvl>
    <w:lvl w:ilvl="1" w:tplc="B39C1D3A">
      <w:start w:val="2"/>
      <w:numFmt w:val="decimal"/>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15:restartNumberingAfterBreak="0">
    <w:nsid w:val="72213064"/>
    <w:multiLevelType w:val="hybridMultilevel"/>
    <w:tmpl w:val="A2FC2D32"/>
    <w:lvl w:ilvl="0" w:tplc="3C5E34C4">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73056307"/>
    <w:multiLevelType w:val="hybridMultilevel"/>
    <w:tmpl w:val="26D2CA1A"/>
    <w:lvl w:ilvl="0" w:tplc="FF12172A">
      <w:start w:val="2"/>
      <w:numFmt w:val="bullet"/>
      <w:lvlText w:val="-"/>
      <w:lvlJc w:val="left"/>
      <w:pPr>
        <w:ind w:left="1080" w:hanging="360"/>
      </w:pPr>
      <w:rPr>
        <w:rFonts w:ascii="Calibri" w:eastAsia="Times New Roman"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2" w15:restartNumberingAfterBreak="0">
    <w:nsid w:val="74E12114"/>
    <w:multiLevelType w:val="hybridMultilevel"/>
    <w:tmpl w:val="57D27824"/>
    <w:lvl w:ilvl="0" w:tplc="9D9E6832">
      <w:start w:val="1"/>
      <w:numFmt w:val="lowerLetter"/>
      <w:lvlText w:val="%1)"/>
      <w:lvlJc w:val="left"/>
      <w:pPr>
        <w:ind w:left="720" w:hanging="360"/>
      </w:pPr>
      <w:rPr>
        <w:rFonts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7546616A"/>
    <w:multiLevelType w:val="multilevel"/>
    <w:tmpl w:val="B6CC673C"/>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4" w15:restartNumberingAfterBreak="0">
    <w:nsid w:val="7A321489"/>
    <w:multiLevelType w:val="multilevel"/>
    <w:tmpl w:val="0F209FCE"/>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35" w15:restartNumberingAfterBreak="0">
    <w:nsid w:val="7ED17544"/>
    <w:multiLevelType w:val="multilevel"/>
    <w:tmpl w:val="06649BBE"/>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num w:numId="1">
    <w:abstractNumId w:val="15"/>
  </w:num>
  <w:num w:numId="2">
    <w:abstractNumId w:val="9"/>
  </w:num>
  <w:num w:numId="3">
    <w:abstractNumId w:val="8"/>
  </w:num>
  <w:num w:numId="4">
    <w:abstractNumId w:val="34"/>
  </w:num>
  <w:num w:numId="5">
    <w:abstractNumId w:val="2"/>
  </w:num>
  <w:num w:numId="6">
    <w:abstractNumId w:val="21"/>
  </w:num>
  <w:num w:numId="7">
    <w:abstractNumId w:val="14"/>
  </w:num>
  <w:num w:numId="8">
    <w:abstractNumId w:val="35"/>
  </w:num>
  <w:num w:numId="9">
    <w:abstractNumId w:val="11"/>
  </w:num>
  <w:num w:numId="10">
    <w:abstractNumId w:val="27"/>
  </w:num>
  <w:num w:numId="11">
    <w:abstractNumId w:val="7"/>
  </w:num>
  <w:num w:numId="12">
    <w:abstractNumId w:val="23"/>
  </w:num>
  <w:num w:numId="13">
    <w:abstractNumId w:val="28"/>
  </w:num>
  <w:num w:numId="14">
    <w:abstractNumId w:val="17"/>
  </w:num>
  <w:num w:numId="15">
    <w:abstractNumId w:val="13"/>
  </w:num>
  <w:num w:numId="16">
    <w:abstractNumId w:val="16"/>
  </w:num>
  <w:num w:numId="17">
    <w:abstractNumId w:val="3"/>
  </w:num>
  <w:num w:numId="18">
    <w:abstractNumId w:val="33"/>
  </w:num>
  <w:num w:numId="19">
    <w:abstractNumId w:val="24"/>
  </w:num>
  <w:num w:numId="20">
    <w:abstractNumId w:val="20"/>
  </w:num>
  <w:num w:numId="21">
    <w:abstractNumId w:val="22"/>
  </w:num>
  <w:num w:numId="22">
    <w:abstractNumId w:val="10"/>
  </w:num>
  <w:num w:numId="23">
    <w:abstractNumId w:val="1"/>
  </w:num>
  <w:num w:numId="24">
    <w:abstractNumId w:val="19"/>
  </w:num>
  <w:num w:numId="25">
    <w:abstractNumId w:val="18"/>
  </w:num>
  <w:num w:numId="26">
    <w:abstractNumId w:val="12"/>
  </w:num>
  <w:num w:numId="27">
    <w:abstractNumId w:val="5"/>
  </w:num>
  <w:num w:numId="28">
    <w:abstractNumId w:val="0"/>
  </w:num>
  <w:num w:numId="29">
    <w:abstractNumId w:val="6"/>
  </w:num>
  <w:num w:numId="30">
    <w:abstractNumId w:val="30"/>
  </w:num>
  <w:num w:numId="31">
    <w:abstractNumId w:val="31"/>
  </w:num>
  <w:num w:numId="32">
    <w:abstractNumId w:val="4"/>
  </w:num>
  <w:num w:numId="33">
    <w:abstractNumId w:val="26"/>
  </w:num>
  <w:num w:numId="34">
    <w:abstractNumId w:val="25"/>
  </w:num>
  <w:num w:numId="35">
    <w:abstractNumId w:val="29"/>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xa68LKOVpae/UxCt/HpGky8eVwJuD2fZ+w4cxf0faRu2uuk4TIh1HB50zGzPpsImnZznPx1Y7CjbwQUPdRW+6Q==" w:salt="TRDF9LWddqF9TGZy5wA8MQ=="/>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3D5"/>
    <w:rsid w:val="000070FD"/>
    <w:rsid w:val="00022F6F"/>
    <w:rsid w:val="000430E0"/>
    <w:rsid w:val="000A7A3E"/>
    <w:rsid w:val="000D0A99"/>
    <w:rsid w:val="00146080"/>
    <w:rsid w:val="00192D64"/>
    <w:rsid w:val="001A3093"/>
    <w:rsid w:val="001B0525"/>
    <w:rsid w:val="001B2B8A"/>
    <w:rsid w:val="001B569B"/>
    <w:rsid w:val="001C4FCA"/>
    <w:rsid w:val="001E175E"/>
    <w:rsid w:val="001F42EB"/>
    <w:rsid w:val="00247A7B"/>
    <w:rsid w:val="00256604"/>
    <w:rsid w:val="00276670"/>
    <w:rsid w:val="00284B69"/>
    <w:rsid w:val="002956B8"/>
    <w:rsid w:val="002C0FFE"/>
    <w:rsid w:val="002C28E7"/>
    <w:rsid w:val="002E1B1D"/>
    <w:rsid w:val="002F24E3"/>
    <w:rsid w:val="00323AC2"/>
    <w:rsid w:val="00331FD3"/>
    <w:rsid w:val="00333142"/>
    <w:rsid w:val="00350362"/>
    <w:rsid w:val="0037216E"/>
    <w:rsid w:val="00375E8B"/>
    <w:rsid w:val="003B5A54"/>
    <w:rsid w:val="003B6442"/>
    <w:rsid w:val="003C5021"/>
    <w:rsid w:val="003F2769"/>
    <w:rsid w:val="0041473A"/>
    <w:rsid w:val="00426823"/>
    <w:rsid w:val="00455A19"/>
    <w:rsid w:val="0048428F"/>
    <w:rsid w:val="00500F51"/>
    <w:rsid w:val="005066C3"/>
    <w:rsid w:val="0051771E"/>
    <w:rsid w:val="00524D80"/>
    <w:rsid w:val="00545105"/>
    <w:rsid w:val="005802F2"/>
    <w:rsid w:val="00596126"/>
    <w:rsid w:val="005A1FC7"/>
    <w:rsid w:val="005B5B75"/>
    <w:rsid w:val="006016E3"/>
    <w:rsid w:val="006630FE"/>
    <w:rsid w:val="00664667"/>
    <w:rsid w:val="0067318A"/>
    <w:rsid w:val="00693ACF"/>
    <w:rsid w:val="006C1AA2"/>
    <w:rsid w:val="006E054E"/>
    <w:rsid w:val="006E1B53"/>
    <w:rsid w:val="0073010F"/>
    <w:rsid w:val="00743926"/>
    <w:rsid w:val="00765833"/>
    <w:rsid w:val="00793504"/>
    <w:rsid w:val="00794244"/>
    <w:rsid w:val="007A4ABF"/>
    <w:rsid w:val="007C2092"/>
    <w:rsid w:val="0082583E"/>
    <w:rsid w:val="0085108E"/>
    <w:rsid w:val="008607EA"/>
    <w:rsid w:val="00884567"/>
    <w:rsid w:val="008A419D"/>
    <w:rsid w:val="008A65F2"/>
    <w:rsid w:val="008B49CE"/>
    <w:rsid w:val="008D1408"/>
    <w:rsid w:val="008F33A3"/>
    <w:rsid w:val="00926692"/>
    <w:rsid w:val="00927CC9"/>
    <w:rsid w:val="009418BD"/>
    <w:rsid w:val="009463E9"/>
    <w:rsid w:val="0097105F"/>
    <w:rsid w:val="009974B2"/>
    <w:rsid w:val="009A4FE2"/>
    <w:rsid w:val="009B4271"/>
    <w:rsid w:val="009C1BCD"/>
    <w:rsid w:val="009D5775"/>
    <w:rsid w:val="00A2681A"/>
    <w:rsid w:val="00A379DE"/>
    <w:rsid w:val="00A530D2"/>
    <w:rsid w:val="00AD59F7"/>
    <w:rsid w:val="00AD6F8F"/>
    <w:rsid w:val="00B13819"/>
    <w:rsid w:val="00B2612A"/>
    <w:rsid w:val="00B41280"/>
    <w:rsid w:val="00B533D5"/>
    <w:rsid w:val="00B765CD"/>
    <w:rsid w:val="00BA0982"/>
    <w:rsid w:val="00BA2164"/>
    <w:rsid w:val="00BB7D42"/>
    <w:rsid w:val="00BC07B7"/>
    <w:rsid w:val="00BC5960"/>
    <w:rsid w:val="00BF287C"/>
    <w:rsid w:val="00BF7F98"/>
    <w:rsid w:val="00C02806"/>
    <w:rsid w:val="00C16A1D"/>
    <w:rsid w:val="00C23C21"/>
    <w:rsid w:val="00C334B0"/>
    <w:rsid w:val="00C90D54"/>
    <w:rsid w:val="00C94F0D"/>
    <w:rsid w:val="00CA3D8B"/>
    <w:rsid w:val="00CA70AE"/>
    <w:rsid w:val="00CB4AA6"/>
    <w:rsid w:val="00CE3EE0"/>
    <w:rsid w:val="00D05511"/>
    <w:rsid w:val="00D05D80"/>
    <w:rsid w:val="00D562C0"/>
    <w:rsid w:val="00DA37D8"/>
    <w:rsid w:val="00DC5D59"/>
    <w:rsid w:val="00E06282"/>
    <w:rsid w:val="00E147FE"/>
    <w:rsid w:val="00E333BE"/>
    <w:rsid w:val="00E3377E"/>
    <w:rsid w:val="00E46933"/>
    <w:rsid w:val="00E63406"/>
    <w:rsid w:val="00E744C8"/>
    <w:rsid w:val="00E849D5"/>
    <w:rsid w:val="00E91323"/>
    <w:rsid w:val="00E9153D"/>
    <w:rsid w:val="00EC1283"/>
    <w:rsid w:val="00ED2B55"/>
    <w:rsid w:val="00F270C4"/>
    <w:rsid w:val="00F33C23"/>
    <w:rsid w:val="00F87FB0"/>
    <w:rsid w:val="00FC3B85"/>
    <w:rsid w:val="00FD22C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472B325A-0D96-4A02-88B8-922025610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cs-CZ"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9418BD"/>
    <w:pPr>
      <w:suppressAutoHyphens/>
      <w:spacing w:line="240" w:lineRule="auto"/>
    </w:pPr>
    <w:rPr>
      <w:rFonts w:ascii="Arial" w:eastAsia="Times New Roman" w:hAnsi="Arial" w:cs="Times New Roman"/>
      <w:sz w:val="22"/>
      <w:szCs w:val="24"/>
      <w:lang w:eastAsia="ar-SA"/>
    </w:rPr>
  </w:style>
  <w:style w:type="paragraph" w:styleId="Nadpis1">
    <w:name w:val="heading 1"/>
    <w:basedOn w:val="Normln"/>
    <w:link w:val="Nadpis1Char"/>
    <w:qFormat/>
    <w:rsid w:val="00090D6F"/>
    <w:pPr>
      <w:keepNext/>
      <w:jc w:val="center"/>
      <w:outlineLvl w:val="0"/>
    </w:pPr>
    <w:rPr>
      <w:b/>
      <w:i/>
      <w:sz w:val="48"/>
      <w:szCs w:val="20"/>
    </w:rPr>
  </w:style>
  <w:style w:type="paragraph" w:styleId="Nadpis2">
    <w:name w:val="heading 2"/>
    <w:basedOn w:val="Nadpis"/>
    <w:rsid w:val="00022F6F"/>
    <w:pPr>
      <w:outlineLvl w:val="1"/>
    </w:pPr>
  </w:style>
  <w:style w:type="paragraph" w:styleId="Nadpis3">
    <w:name w:val="heading 3"/>
    <w:basedOn w:val="Normln"/>
    <w:link w:val="Nadpis3Char"/>
    <w:qFormat/>
    <w:rsid w:val="00090D6F"/>
    <w:pPr>
      <w:keepNext/>
      <w:numPr>
        <w:ilvl w:val="2"/>
        <w:numId w:val="1"/>
      </w:numPr>
      <w:ind w:left="360" w:firstLine="0"/>
      <w:jc w:val="center"/>
      <w:outlineLvl w:val="2"/>
    </w:pPr>
    <w:rPr>
      <w:b/>
      <w:i/>
      <w:sz w:val="28"/>
    </w:rPr>
  </w:style>
  <w:style w:type="paragraph" w:styleId="Nadpis4">
    <w:name w:val="heading 4"/>
    <w:basedOn w:val="Normln"/>
    <w:link w:val="Nadpis4Char"/>
    <w:qFormat/>
    <w:rsid w:val="00090D6F"/>
    <w:pPr>
      <w:keepNext/>
      <w:ind w:left="540"/>
      <w:jc w:val="center"/>
      <w:outlineLvl w:val="3"/>
    </w:pPr>
    <w:rPr>
      <w:rFonts w:cs="Arial"/>
      <w:b/>
      <w:i/>
      <w:sz w:val="28"/>
    </w:rPr>
  </w:style>
  <w:style w:type="paragraph" w:styleId="Nadpis6">
    <w:name w:val="heading 6"/>
    <w:basedOn w:val="Normln"/>
    <w:link w:val="Nadpis6Char"/>
    <w:qFormat/>
    <w:rsid w:val="00090D6F"/>
    <w:pPr>
      <w:keepNext/>
      <w:ind w:firstLine="708"/>
      <w:jc w:val="center"/>
      <w:outlineLvl w:val="5"/>
    </w:pPr>
    <w:rPr>
      <w:b/>
      <w:bCs/>
      <w:sz w:val="28"/>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qFormat/>
    <w:rsid w:val="00090D6F"/>
    <w:rPr>
      <w:rFonts w:ascii="Arial" w:eastAsia="Times New Roman" w:hAnsi="Arial" w:cs="Times New Roman"/>
      <w:b/>
      <w:i/>
      <w:sz w:val="48"/>
      <w:szCs w:val="20"/>
      <w:lang w:eastAsia="ar-SA"/>
    </w:rPr>
  </w:style>
  <w:style w:type="character" w:customStyle="1" w:styleId="Nadpis3Char">
    <w:name w:val="Nadpis 3 Char"/>
    <w:basedOn w:val="Standardnpsmoodstavce"/>
    <w:link w:val="Nadpis3"/>
    <w:qFormat/>
    <w:rsid w:val="00090D6F"/>
    <w:rPr>
      <w:rFonts w:ascii="Arial" w:eastAsia="Times New Roman" w:hAnsi="Arial" w:cs="Times New Roman"/>
      <w:b/>
      <w:i/>
      <w:sz w:val="28"/>
      <w:szCs w:val="24"/>
      <w:lang w:eastAsia="ar-SA"/>
    </w:rPr>
  </w:style>
  <w:style w:type="character" w:customStyle="1" w:styleId="Nadpis4Char">
    <w:name w:val="Nadpis 4 Char"/>
    <w:basedOn w:val="Standardnpsmoodstavce"/>
    <w:link w:val="Nadpis4"/>
    <w:qFormat/>
    <w:rsid w:val="00090D6F"/>
    <w:rPr>
      <w:rFonts w:ascii="Arial" w:eastAsia="Times New Roman" w:hAnsi="Arial" w:cs="Arial"/>
      <w:b/>
      <w:i/>
      <w:sz w:val="28"/>
      <w:szCs w:val="24"/>
      <w:lang w:eastAsia="ar-SA"/>
    </w:rPr>
  </w:style>
  <w:style w:type="character" w:customStyle="1" w:styleId="Nadpis6Char">
    <w:name w:val="Nadpis 6 Char"/>
    <w:basedOn w:val="Standardnpsmoodstavce"/>
    <w:link w:val="Nadpis6"/>
    <w:qFormat/>
    <w:rsid w:val="00090D6F"/>
    <w:rPr>
      <w:rFonts w:ascii="Arial" w:eastAsia="Times New Roman" w:hAnsi="Arial" w:cs="Times New Roman"/>
      <w:b/>
      <w:bCs/>
      <w:sz w:val="28"/>
      <w:szCs w:val="20"/>
      <w:lang w:eastAsia="ar-SA"/>
    </w:rPr>
  </w:style>
  <w:style w:type="character" w:styleId="slostrnky">
    <w:name w:val="page number"/>
    <w:basedOn w:val="Standardnpsmoodstavce"/>
    <w:qFormat/>
    <w:rsid w:val="00090D6F"/>
  </w:style>
  <w:style w:type="character" w:customStyle="1" w:styleId="ZkladntextChar">
    <w:name w:val="Základní text Char"/>
    <w:basedOn w:val="Standardnpsmoodstavce"/>
    <w:link w:val="Tlotextu"/>
    <w:qFormat/>
    <w:rsid w:val="00090D6F"/>
    <w:rPr>
      <w:rFonts w:ascii="Arial" w:eastAsia="Times New Roman" w:hAnsi="Arial" w:cs="Times New Roman"/>
      <w:i/>
      <w:color w:val="008080"/>
      <w:sz w:val="24"/>
      <w:szCs w:val="20"/>
      <w:lang w:eastAsia="ar-SA"/>
    </w:rPr>
  </w:style>
  <w:style w:type="character" w:customStyle="1" w:styleId="ZkladntextodsazenChar">
    <w:name w:val="Základní text odsazený Char"/>
    <w:basedOn w:val="Standardnpsmoodstavce"/>
    <w:link w:val="Odsazentlatextu"/>
    <w:qFormat/>
    <w:rsid w:val="00090D6F"/>
    <w:rPr>
      <w:rFonts w:ascii="Arial" w:eastAsia="Times New Roman" w:hAnsi="Arial" w:cs="Times New Roman"/>
      <w:i/>
      <w:sz w:val="24"/>
      <w:szCs w:val="20"/>
      <w:lang w:eastAsia="ar-SA"/>
    </w:rPr>
  </w:style>
  <w:style w:type="character" w:customStyle="1" w:styleId="ZpatChar">
    <w:name w:val="Zápatí Char"/>
    <w:basedOn w:val="Standardnpsmoodstavce"/>
    <w:link w:val="Zpat"/>
    <w:qFormat/>
    <w:rsid w:val="00090D6F"/>
    <w:rPr>
      <w:rFonts w:ascii="Times New Roman" w:eastAsia="Times New Roman" w:hAnsi="Times New Roman" w:cs="Times New Roman"/>
      <w:sz w:val="24"/>
      <w:szCs w:val="24"/>
      <w:lang w:eastAsia="ar-SA"/>
    </w:rPr>
  </w:style>
  <w:style w:type="character" w:styleId="Siln">
    <w:name w:val="Strong"/>
    <w:basedOn w:val="Standardnpsmoodstavce"/>
    <w:uiPriority w:val="22"/>
    <w:qFormat/>
    <w:rsid w:val="002E1749"/>
    <w:rPr>
      <w:b/>
      <w:bCs/>
    </w:rPr>
  </w:style>
  <w:style w:type="character" w:customStyle="1" w:styleId="Internetovodkaz">
    <w:name w:val="Internetový odkaz"/>
    <w:basedOn w:val="Standardnpsmoodstavce"/>
    <w:uiPriority w:val="99"/>
    <w:unhideWhenUsed/>
    <w:rsid w:val="002E1749"/>
    <w:rPr>
      <w:color w:val="0000FF" w:themeColor="hyperlink"/>
      <w:u w:val="single"/>
    </w:rPr>
  </w:style>
  <w:style w:type="character" w:customStyle="1" w:styleId="TextbublinyChar">
    <w:name w:val="Text bubliny Char"/>
    <w:basedOn w:val="Standardnpsmoodstavce"/>
    <w:link w:val="Textbubliny"/>
    <w:uiPriority w:val="99"/>
    <w:semiHidden/>
    <w:qFormat/>
    <w:rsid w:val="002E1749"/>
    <w:rPr>
      <w:rFonts w:ascii="Tahoma" w:eastAsia="Times New Roman" w:hAnsi="Tahoma" w:cs="Tahoma"/>
      <w:sz w:val="16"/>
      <w:szCs w:val="16"/>
      <w:lang w:eastAsia="ar-SA"/>
    </w:rPr>
  </w:style>
  <w:style w:type="character" w:customStyle="1" w:styleId="ListLabel1">
    <w:name w:val="ListLabel 1"/>
    <w:qFormat/>
    <w:rsid w:val="00022F6F"/>
    <w:rPr>
      <w:rFonts w:ascii="Arial" w:hAnsi="Arial"/>
      <w:color w:val="00000A"/>
      <w:sz w:val="22"/>
    </w:rPr>
  </w:style>
  <w:style w:type="character" w:customStyle="1" w:styleId="ListLabel2">
    <w:name w:val="ListLabel 2"/>
    <w:qFormat/>
    <w:rsid w:val="00022F6F"/>
    <w:rPr>
      <w:rFonts w:cs="Courier New"/>
    </w:rPr>
  </w:style>
  <w:style w:type="paragraph" w:customStyle="1" w:styleId="Nadpis">
    <w:name w:val="Nadpis"/>
    <w:basedOn w:val="Normln"/>
    <w:next w:val="Tlotextu"/>
    <w:qFormat/>
    <w:rsid w:val="00022F6F"/>
    <w:pPr>
      <w:keepNext/>
      <w:spacing w:before="240" w:after="120"/>
    </w:pPr>
    <w:rPr>
      <w:rFonts w:ascii="Liberation Sans" w:eastAsia="Microsoft YaHei" w:hAnsi="Liberation Sans" w:cs="Mangal"/>
      <w:sz w:val="28"/>
      <w:szCs w:val="28"/>
    </w:rPr>
  </w:style>
  <w:style w:type="paragraph" w:customStyle="1" w:styleId="Tlotextu">
    <w:name w:val="Tělo textu"/>
    <w:basedOn w:val="Normln"/>
    <w:link w:val="ZkladntextChar"/>
    <w:rsid w:val="00090D6F"/>
    <w:pPr>
      <w:tabs>
        <w:tab w:val="left" w:pos="851"/>
      </w:tabs>
      <w:jc w:val="both"/>
    </w:pPr>
    <w:rPr>
      <w:i/>
      <w:color w:val="008080"/>
      <w:szCs w:val="20"/>
    </w:rPr>
  </w:style>
  <w:style w:type="paragraph" w:styleId="Seznam">
    <w:name w:val="List"/>
    <w:basedOn w:val="Tlotextu"/>
    <w:rsid w:val="00022F6F"/>
    <w:rPr>
      <w:rFonts w:cs="Mangal"/>
    </w:rPr>
  </w:style>
  <w:style w:type="paragraph" w:customStyle="1" w:styleId="Popisek">
    <w:name w:val="Popisek"/>
    <w:basedOn w:val="Normln"/>
    <w:rsid w:val="00022F6F"/>
    <w:pPr>
      <w:suppressLineNumbers/>
      <w:spacing w:before="120" w:after="120"/>
    </w:pPr>
    <w:rPr>
      <w:rFonts w:cs="Mangal"/>
      <w:i/>
      <w:iCs/>
    </w:rPr>
  </w:style>
  <w:style w:type="paragraph" w:customStyle="1" w:styleId="Rejstk">
    <w:name w:val="Rejstřík"/>
    <w:basedOn w:val="Normln"/>
    <w:qFormat/>
    <w:rsid w:val="00022F6F"/>
    <w:pPr>
      <w:suppressLineNumbers/>
    </w:pPr>
    <w:rPr>
      <w:rFonts w:cs="Mangal"/>
    </w:rPr>
  </w:style>
  <w:style w:type="paragraph" w:customStyle="1" w:styleId="Zkladntext31">
    <w:name w:val="Základní text 31"/>
    <w:basedOn w:val="Normln"/>
    <w:qFormat/>
    <w:rsid w:val="00090D6F"/>
    <w:pPr>
      <w:jc w:val="both"/>
    </w:pPr>
    <w:rPr>
      <w:i/>
      <w:szCs w:val="20"/>
    </w:rPr>
  </w:style>
  <w:style w:type="paragraph" w:customStyle="1" w:styleId="Odsazentlatextu">
    <w:name w:val="Odsazení těla textu"/>
    <w:basedOn w:val="Normln"/>
    <w:link w:val="ZkladntextodsazenChar"/>
    <w:rsid w:val="00090D6F"/>
    <w:pPr>
      <w:tabs>
        <w:tab w:val="left" w:pos="1191"/>
        <w:tab w:val="left" w:pos="3259"/>
      </w:tabs>
      <w:ind w:left="283"/>
      <w:jc w:val="both"/>
    </w:pPr>
    <w:rPr>
      <w:i/>
      <w:szCs w:val="20"/>
    </w:rPr>
  </w:style>
  <w:style w:type="paragraph" w:customStyle="1" w:styleId="Zkladntextodsazen21">
    <w:name w:val="Základní text odsazený 21"/>
    <w:basedOn w:val="Normln"/>
    <w:qFormat/>
    <w:rsid w:val="00090D6F"/>
    <w:pPr>
      <w:ind w:firstLine="708"/>
      <w:jc w:val="both"/>
    </w:pPr>
    <w:rPr>
      <w:i/>
      <w:iCs/>
      <w:szCs w:val="20"/>
    </w:rPr>
  </w:style>
  <w:style w:type="paragraph" w:customStyle="1" w:styleId="Zkladntextodsazen31">
    <w:name w:val="Základní text odsazený 31"/>
    <w:basedOn w:val="Normln"/>
    <w:qFormat/>
    <w:rsid w:val="00090D6F"/>
    <w:pPr>
      <w:ind w:firstLine="1080"/>
      <w:jc w:val="both"/>
    </w:pPr>
  </w:style>
  <w:style w:type="paragraph" w:styleId="Zpat">
    <w:name w:val="footer"/>
    <w:basedOn w:val="Normln"/>
    <w:link w:val="ZpatChar"/>
    <w:rsid w:val="00090D6F"/>
    <w:pPr>
      <w:tabs>
        <w:tab w:val="center" w:pos="4536"/>
        <w:tab w:val="right" w:pos="9072"/>
      </w:tabs>
    </w:pPr>
  </w:style>
  <w:style w:type="paragraph" w:customStyle="1" w:styleId="Textvbloku1">
    <w:name w:val="Text v bloku1"/>
    <w:basedOn w:val="Normln"/>
    <w:qFormat/>
    <w:rsid w:val="00090D6F"/>
    <w:pPr>
      <w:widowControl w:val="0"/>
      <w:jc w:val="both"/>
    </w:pPr>
    <w:rPr>
      <w:szCs w:val="20"/>
    </w:rPr>
  </w:style>
  <w:style w:type="paragraph" w:styleId="Odstavecseseznamem">
    <w:name w:val="List Paragraph"/>
    <w:basedOn w:val="Normln"/>
    <w:uiPriority w:val="34"/>
    <w:qFormat/>
    <w:rsid w:val="008F11E6"/>
    <w:pPr>
      <w:ind w:left="720"/>
      <w:contextualSpacing/>
    </w:pPr>
  </w:style>
  <w:style w:type="paragraph" w:customStyle="1" w:styleId="CharChar1CharCharCharChar">
    <w:name w:val="Char Char1 Char Char Char Char"/>
    <w:basedOn w:val="Normln"/>
    <w:qFormat/>
    <w:rsid w:val="007033C4"/>
    <w:pPr>
      <w:suppressAutoHyphens w:val="0"/>
      <w:spacing w:after="160" w:line="240" w:lineRule="exact"/>
      <w:jc w:val="both"/>
    </w:pPr>
    <w:rPr>
      <w:rFonts w:ascii="Times New Roman Bold" w:hAnsi="Times New Roman Bold"/>
      <w:szCs w:val="26"/>
      <w:lang w:val="sk-SK" w:eastAsia="en-US"/>
    </w:rPr>
  </w:style>
  <w:style w:type="paragraph" w:styleId="Textbubliny">
    <w:name w:val="Balloon Text"/>
    <w:basedOn w:val="Normln"/>
    <w:link w:val="TextbublinyChar"/>
    <w:uiPriority w:val="99"/>
    <w:semiHidden/>
    <w:unhideWhenUsed/>
    <w:qFormat/>
    <w:rsid w:val="002E1749"/>
    <w:rPr>
      <w:rFonts w:ascii="Tahoma" w:hAnsi="Tahoma" w:cs="Tahoma"/>
      <w:sz w:val="16"/>
      <w:szCs w:val="16"/>
    </w:rPr>
  </w:style>
  <w:style w:type="paragraph" w:customStyle="1" w:styleId="Obsahrmce">
    <w:name w:val="Obsah rámce"/>
    <w:basedOn w:val="Normln"/>
    <w:qFormat/>
    <w:rsid w:val="00022F6F"/>
  </w:style>
  <w:style w:type="paragraph" w:customStyle="1" w:styleId="Quotations">
    <w:name w:val="Quotations"/>
    <w:basedOn w:val="Normln"/>
    <w:qFormat/>
    <w:rsid w:val="00022F6F"/>
  </w:style>
  <w:style w:type="paragraph" w:styleId="Nzev">
    <w:name w:val="Title"/>
    <w:basedOn w:val="Nadpis"/>
    <w:rsid w:val="00022F6F"/>
  </w:style>
  <w:style w:type="paragraph" w:styleId="Podtitul">
    <w:name w:val="Subtitle"/>
    <w:basedOn w:val="Nadpis"/>
    <w:rsid w:val="00022F6F"/>
  </w:style>
  <w:style w:type="paragraph" w:styleId="Zhlav">
    <w:name w:val="header"/>
    <w:basedOn w:val="Normln"/>
    <w:link w:val="ZhlavChar"/>
    <w:uiPriority w:val="99"/>
    <w:unhideWhenUsed/>
    <w:rsid w:val="00A530D2"/>
    <w:pPr>
      <w:tabs>
        <w:tab w:val="center" w:pos="4536"/>
        <w:tab w:val="right" w:pos="9072"/>
      </w:tabs>
    </w:pPr>
  </w:style>
  <w:style w:type="character" w:customStyle="1" w:styleId="ZhlavChar">
    <w:name w:val="Záhlaví Char"/>
    <w:basedOn w:val="Standardnpsmoodstavce"/>
    <w:link w:val="Zhlav"/>
    <w:uiPriority w:val="99"/>
    <w:rsid w:val="00A530D2"/>
    <w:rPr>
      <w:rFonts w:ascii="Times New Roman" w:eastAsia="Times New Roman" w:hAnsi="Times New Roman" w:cs="Times New Roman"/>
      <w:sz w:val="24"/>
      <w:szCs w:val="24"/>
      <w:lang w:eastAsia="ar-SA"/>
    </w:rPr>
  </w:style>
  <w:style w:type="character" w:styleId="Hypertextovodkaz">
    <w:name w:val="Hyperlink"/>
    <w:basedOn w:val="Standardnpsmoodstavce"/>
    <w:unhideWhenUsed/>
    <w:rsid w:val="008F33A3"/>
    <w:rPr>
      <w:color w:val="0000FF" w:themeColor="hyperlink"/>
      <w:u w:val="single"/>
    </w:rPr>
  </w:style>
  <w:style w:type="table" w:styleId="Mkatabulky">
    <w:name w:val="Table Grid"/>
    <w:basedOn w:val="Normlntabulka"/>
    <w:uiPriority w:val="59"/>
    <w:rsid w:val="00927CC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4F0D"/>
    <w:pPr>
      <w:autoSpaceDE w:val="0"/>
      <w:autoSpaceDN w:val="0"/>
      <w:adjustRightInd w:val="0"/>
      <w:spacing w:line="240" w:lineRule="auto"/>
    </w:pPr>
    <w:rPr>
      <w:rFonts w:ascii="Arial" w:eastAsia="Calibri" w:hAnsi="Arial" w:cs="Arial"/>
      <w:color w:val="000000"/>
      <w:sz w:val="24"/>
      <w:szCs w:val="24"/>
      <w:lang w:eastAsia="cs-CZ"/>
    </w:rPr>
  </w:style>
  <w:style w:type="paragraph" w:styleId="Normlnweb">
    <w:name w:val="Normal (Web)"/>
    <w:basedOn w:val="Normln"/>
    <w:rsid w:val="001B2B8A"/>
    <w:pPr>
      <w:suppressAutoHyphens w:val="0"/>
      <w:spacing w:before="100" w:beforeAutospacing="1" w:after="100" w:afterAutospacing="1"/>
    </w:pPr>
    <w:rPr>
      <w:rFonts w:ascii="Times New Roman" w:hAnsi="Times New Roman"/>
      <w:sz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lastimilmachac.meu@brumov-bylnice.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826D1-E674-401D-BA22-C8A8379F3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1</Pages>
  <Words>4333</Words>
  <Characters>25570</Characters>
  <Application>Microsoft Office Word</Application>
  <DocSecurity>0</DocSecurity>
  <Lines>213</Lines>
  <Paragraphs>59</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29844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LME</dc:creator>
  <cp:lastModifiedBy>Libor Malůšek</cp:lastModifiedBy>
  <cp:revision>21</cp:revision>
  <cp:lastPrinted>2019-05-22T15:26:00Z</cp:lastPrinted>
  <dcterms:created xsi:type="dcterms:W3CDTF">2019-05-21T14:06:00Z</dcterms:created>
  <dcterms:modified xsi:type="dcterms:W3CDTF">2021-07-20T10:37:00Z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