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B1A25" w14:textId="77777777" w:rsidR="00430F21" w:rsidRPr="000C1B0B" w:rsidRDefault="00430F21" w:rsidP="00430F21">
      <w:pPr>
        <w:jc w:val="center"/>
        <w:rPr>
          <w:rFonts w:asciiTheme="minorHAnsi" w:hAnsiTheme="minorHAnsi" w:cstheme="minorHAnsi"/>
          <w:b/>
        </w:rPr>
      </w:pPr>
      <w:r w:rsidRPr="000C1B0B">
        <w:rPr>
          <w:rFonts w:asciiTheme="minorHAnsi" w:hAnsiTheme="minorHAnsi" w:cstheme="minorHAnsi"/>
          <w:b/>
        </w:rPr>
        <w:t>Návrh smlouvy</w:t>
      </w:r>
    </w:p>
    <w:p w14:paraId="34C6B125" w14:textId="77777777" w:rsidR="00430F21" w:rsidRPr="000C1B0B" w:rsidRDefault="00430F21" w:rsidP="00430F21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</w:rPr>
      </w:pPr>
      <w:r w:rsidRPr="000C1B0B">
        <w:rPr>
          <w:rFonts w:asciiTheme="minorHAnsi" w:hAnsiTheme="minorHAnsi" w:cstheme="minorHAnsi"/>
          <w:b/>
          <w:bCs/>
        </w:rPr>
        <w:t xml:space="preserve">Kupní smlouva o dodávce tepelné energie </w:t>
      </w:r>
    </w:p>
    <w:p w14:paraId="579B320E" w14:textId="77777777" w:rsidR="00430F21" w:rsidRPr="000C1B0B" w:rsidRDefault="00430F21" w:rsidP="00430F21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</w:rPr>
      </w:pPr>
    </w:p>
    <w:p w14:paraId="77DC38CC" w14:textId="77777777" w:rsidR="00430F21" w:rsidRPr="000C1B0B" w:rsidRDefault="00430F21" w:rsidP="00430F21">
      <w:pPr>
        <w:numPr>
          <w:ilvl w:val="0"/>
          <w:numId w:val="27"/>
        </w:numPr>
        <w:autoSpaceDE w:val="0"/>
        <w:autoSpaceDN w:val="0"/>
        <w:adjustRightInd w:val="0"/>
        <w:ind w:left="426" w:hanging="426"/>
        <w:jc w:val="center"/>
        <w:rPr>
          <w:rFonts w:asciiTheme="minorHAnsi" w:hAnsiTheme="minorHAnsi" w:cstheme="minorHAnsi"/>
          <w:b/>
          <w:bCs/>
        </w:rPr>
      </w:pPr>
      <w:r w:rsidRPr="000C1B0B">
        <w:rPr>
          <w:rFonts w:asciiTheme="minorHAnsi" w:hAnsiTheme="minorHAnsi" w:cstheme="minorHAnsi"/>
          <w:b/>
          <w:bCs/>
        </w:rPr>
        <w:t>Smluvní strany</w:t>
      </w:r>
    </w:p>
    <w:p w14:paraId="567BD1A9" w14:textId="49762E20" w:rsidR="00430F21" w:rsidRPr="000C1B0B" w:rsidRDefault="00430F21" w:rsidP="00430F21">
      <w:pPr>
        <w:keepNext/>
        <w:keepLines/>
        <w:rPr>
          <w:rFonts w:asciiTheme="minorHAnsi" w:hAnsiTheme="minorHAnsi" w:cstheme="minorHAnsi"/>
          <w:b/>
          <w:color w:val="000000"/>
        </w:rPr>
      </w:pPr>
      <w:r w:rsidRPr="000C1B0B">
        <w:rPr>
          <w:rFonts w:asciiTheme="minorHAnsi" w:hAnsiTheme="minorHAnsi" w:cstheme="minorHAnsi"/>
        </w:rPr>
        <w:t>Název:</w:t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  <w:b/>
          <w:color w:val="000000"/>
          <w:highlight w:val="yellow"/>
        </w:rPr>
        <w:t xml:space="preserve">[DOPLNÍ </w:t>
      </w:r>
      <w:r w:rsidR="00A82ADB">
        <w:rPr>
          <w:rFonts w:asciiTheme="minorHAnsi" w:hAnsiTheme="minorHAnsi" w:cstheme="minorHAnsi"/>
          <w:b/>
          <w:color w:val="000000"/>
          <w:highlight w:val="yellow"/>
        </w:rPr>
        <w:t>ÚČASTNÍK</w:t>
      </w:r>
      <w:r w:rsidRPr="000C1B0B">
        <w:rPr>
          <w:rFonts w:asciiTheme="minorHAnsi" w:hAnsiTheme="minorHAnsi" w:cstheme="minorHAnsi"/>
          <w:b/>
          <w:color w:val="000000"/>
          <w:highlight w:val="yellow"/>
        </w:rPr>
        <w:t>]</w:t>
      </w:r>
    </w:p>
    <w:p w14:paraId="67271B6E" w14:textId="4D9223BD" w:rsidR="00430F21" w:rsidRPr="000C1B0B" w:rsidRDefault="00430F21" w:rsidP="00430F21">
      <w:pPr>
        <w:keepNext/>
        <w:keepLines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 xml:space="preserve">Sídlo: </w:t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  <w:b/>
          <w:color w:val="000000"/>
          <w:highlight w:val="yellow"/>
        </w:rPr>
        <w:t xml:space="preserve">[DOPLNÍ </w:t>
      </w:r>
      <w:r w:rsidR="00A82ADB">
        <w:rPr>
          <w:rFonts w:asciiTheme="minorHAnsi" w:hAnsiTheme="minorHAnsi" w:cstheme="minorHAnsi"/>
          <w:b/>
          <w:color w:val="000000"/>
          <w:highlight w:val="yellow"/>
        </w:rPr>
        <w:t>ÚČASTNÍK</w:t>
      </w:r>
      <w:r w:rsidRPr="000C1B0B">
        <w:rPr>
          <w:rFonts w:asciiTheme="minorHAnsi" w:hAnsiTheme="minorHAnsi" w:cstheme="minorHAnsi"/>
          <w:b/>
          <w:color w:val="000000"/>
          <w:highlight w:val="yellow"/>
        </w:rPr>
        <w:t>]</w:t>
      </w:r>
    </w:p>
    <w:p w14:paraId="62543F66" w14:textId="00F7773C" w:rsidR="00430F21" w:rsidRPr="000C1B0B" w:rsidRDefault="00430F21" w:rsidP="00430F21">
      <w:pPr>
        <w:keepNext/>
        <w:keepLines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Statutární orgán:</w:t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  <w:b/>
          <w:color w:val="000000"/>
          <w:highlight w:val="yellow"/>
        </w:rPr>
        <w:t xml:space="preserve">[DOPLNÍ </w:t>
      </w:r>
      <w:r w:rsidR="00A82ADB">
        <w:rPr>
          <w:rFonts w:asciiTheme="minorHAnsi" w:hAnsiTheme="minorHAnsi" w:cstheme="minorHAnsi"/>
          <w:b/>
          <w:color w:val="000000"/>
          <w:highlight w:val="yellow"/>
        </w:rPr>
        <w:t>ÚČASTNÍK</w:t>
      </w:r>
      <w:r w:rsidRPr="000C1B0B">
        <w:rPr>
          <w:rFonts w:asciiTheme="minorHAnsi" w:hAnsiTheme="minorHAnsi" w:cstheme="minorHAnsi"/>
          <w:b/>
          <w:color w:val="000000"/>
          <w:highlight w:val="yellow"/>
        </w:rPr>
        <w:t>]</w:t>
      </w:r>
    </w:p>
    <w:p w14:paraId="5511103C" w14:textId="77777777" w:rsidR="00430F21" w:rsidRPr="000C1B0B" w:rsidRDefault="00430F21" w:rsidP="00430F21">
      <w:pPr>
        <w:keepNext/>
        <w:keepLines/>
        <w:rPr>
          <w:rFonts w:asciiTheme="minorHAnsi" w:hAnsiTheme="minorHAnsi" w:cstheme="minorHAnsi"/>
          <w:bCs/>
        </w:rPr>
      </w:pPr>
      <w:r w:rsidRPr="000C1B0B">
        <w:rPr>
          <w:rFonts w:asciiTheme="minorHAnsi" w:hAnsiTheme="minorHAnsi" w:cstheme="minorHAnsi"/>
        </w:rPr>
        <w:t>Společnost zapsána v obchodním rejstříku vedeném</w:t>
      </w:r>
    </w:p>
    <w:p w14:paraId="0AA8A205" w14:textId="6546EF0E" w:rsidR="00430F21" w:rsidRPr="000C1B0B" w:rsidRDefault="00430F21" w:rsidP="00430F21">
      <w:pPr>
        <w:keepNext/>
        <w:keepLines/>
        <w:rPr>
          <w:rFonts w:asciiTheme="minorHAnsi" w:hAnsiTheme="minorHAnsi" w:cstheme="minorHAnsi"/>
          <w:bCs/>
        </w:rPr>
      </w:pPr>
      <w:r w:rsidRPr="000C1B0B">
        <w:rPr>
          <w:rFonts w:asciiTheme="minorHAnsi" w:hAnsiTheme="minorHAnsi" w:cstheme="minorHAnsi"/>
        </w:rPr>
        <w:t xml:space="preserve">IČ: </w:t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  <w:b/>
          <w:color w:val="000000"/>
          <w:highlight w:val="yellow"/>
        </w:rPr>
        <w:t xml:space="preserve">[DOPLNÍ </w:t>
      </w:r>
      <w:r w:rsidR="00A82ADB">
        <w:rPr>
          <w:rFonts w:asciiTheme="minorHAnsi" w:hAnsiTheme="minorHAnsi" w:cstheme="minorHAnsi"/>
          <w:b/>
          <w:color w:val="000000"/>
          <w:highlight w:val="yellow"/>
        </w:rPr>
        <w:t>ÚČASTNÍK</w:t>
      </w:r>
      <w:r w:rsidRPr="000C1B0B">
        <w:rPr>
          <w:rFonts w:asciiTheme="minorHAnsi" w:hAnsiTheme="minorHAnsi" w:cstheme="minorHAnsi"/>
          <w:b/>
          <w:color w:val="000000"/>
          <w:highlight w:val="yellow"/>
        </w:rPr>
        <w:t>]</w:t>
      </w:r>
    </w:p>
    <w:p w14:paraId="025C5397" w14:textId="5C8DACC8" w:rsidR="00430F21" w:rsidRPr="000C1B0B" w:rsidRDefault="00430F21" w:rsidP="00430F21">
      <w:pPr>
        <w:keepNext/>
        <w:keepLines/>
        <w:rPr>
          <w:rFonts w:asciiTheme="minorHAnsi" w:hAnsiTheme="minorHAnsi" w:cstheme="minorHAnsi"/>
          <w:bCs/>
        </w:rPr>
      </w:pPr>
      <w:r w:rsidRPr="000C1B0B">
        <w:rPr>
          <w:rFonts w:asciiTheme="minorHAnsi" w:hAnsiTheme="minorHAnsi" w:cstheme="minorHAnsi"/>
        </w:rPr>
        <w:t xml:space="preserve">DIČ: </w:t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  <w:b/>
          <w:color w:val="000000"/>
          <w:highlight w:val="yellow"/>
        </w:rPr>
        <w:t xml:space="preserve">[DOPLNÍ </w:t>
      </w:r>
      <w:r w:rsidR="00A82ADB">
        <w:rPr>
          <w:rFonts w:asciiTheme="minorHAnsi" w:hAnsiTheme="minorHAnsi" w:cstheme="minorHAnsi"/>
          <w:b/>
          <w:color w:val="000000"/>
          <w:highlight w:val="yellow"/>
        </w:rPr>
        <w:t>ÚČASTNÍK</w:t>
      </w:r>
      <w:r w:rsidRPr="000C1B0B">
        <w:rPr>
          <w:rFonts w:asciiTheme="minorHAnsi" w:hAnsiTheme="minorHAnsi" w:cstheme="minorHAnsi"/>
          <w:b/>
          <w:color w:val="000000"/>
          <w:highlight w:val="yellow"/>
        </w:rPr>
        <w:t>]</w:t>
      </w:r>
    </w:p>
    <w:p w14:paraId="2AFF7D0E" w14:textId="706D7DA1" w:rsidR="00430F21" w:rsidRPr="000C1B0B" w:rsidRDefault="00430F21" w:rsidP="00430F21">
      <w:pPr>
        <w:keepNext/>
        <w:keepLines/>
        <w:rPr>
          <w:rFonts w:asciiTheme="minorHAnsi" w:hAnsiTheme="minorHAnsi" w:cstheme="minorHAnsi"/>
          <w:bCs/>
        </w:rPr>
      </w:pPr>
      <w:r w:rsidRPr="000C1B0B">
        <w:rPr>
          <w:rFonts w:asciiTheme="minorHAnsi" w:hAnsiTheme="minorHAnsi" w:cstheme="minorHAnsi"/>
        </w:rPr>
        <w:t xml:space="preserve">Bankovní spojení: </w:t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  <w:b/>
          <w:color w:val="000000"/>
          <w:highlight w:val="yellow"/>
        </w:rPr>
        <w:t xml:space="preserve">[DOPLNÍ </w:t>
      </w:r>
      <w:r w:rsidR="00A82ADB">
        <w:rPr>
          <w:rFonts w:asciiTheme="minorHAnsi" w:hAnsiTheme="minorHAnsi" w:cstheme="minorHAnsi"/>
          <w:b/>
          <w:color w:val="000000"/>
          <w:highlight w:val="yellow"/>
        </w:rPr>
        <w:t>ÚČASTNÍK</w:t>
      </w:r>
      <w:r w:rsidRPr="000C1B0B">
        <w:rPr>
          <w:rFonts w:asciiTheme="minorHAnsi" w:hAnsiTheme="minorHAnsi" w:cstheme="minorHAnsi"/>
          <w:b/>
          <w:color w:val="000000"/>
          <w:highlight w:val="yellow"/>
        </w:rPr>
        <w:t>]</w:t>
      </w:r>
    </w:p>
    <w:p w14:paraId="266D5A95" w14:textId="54AA8AD4" w:rsidR="00430F21" w:rsidRPr="000C1B0B" w:rsidRDefault="00430F21" w:rsidP="00430F21">
      <w:pPr>
        <w:keepNext/>
        <w:keepLines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Tel./e-mail:</w:t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  <w:b/>
          <w:color w:val="000000"/>
          <w:highlight w:val="yellow"/>
        </w:rPr>
        <w:t xml:space="preserve">[DOPLNÍ </w:t>
      </w:r>
      <w:r w:rsidR="00A82ADB">
        <w:rPr>
          <w:rFonts w:asciiTheme="minorHAnsi" w:hAnsiTheme="minorHAnsi" w:cstheme="minorHAnsi"/>
          <w:b/>
          <w:color w:val="000000"/>
          <w:highlight w:val="yellow"/>
        </w:rPr>
        <w:t>ÚČASTNÍK</w:t>
      </w:r>
      <w:r w:rsidRPr="000C1B0B">
        <w:rPr>
          <w:rFonts w:asciiTheme="minorHAnsi" w:hAnsiTheme="minorHAnsi" w:cstheme="minorHAnsi"/>
          <w:b/>
          <w:color w:val="000000"/>
          <w:highlight w:val="yellow"/>
        </w:rPr>
        <w:t>]</w:t>
      </w:r>
    </w:p>
    <w:p w14:paraId="4C38BE1A" w14:textId="77777777" w:rsidR="00430F21" w:rsidRPr="000C1B0B" w:rsidRDefault="00430F21" w:rsidP="00430F21">
      <w:pPr>
        <w:keepNext/>
        <w:keepLines/>
        <w:rPr>
          <w:rFonts w:asciiTheme="minorHAnsi" w:hAnsiTheme="minorHAnsi" w:cstheme="minorHAnsi"/>
          <w:bCs/>
        </w:rPr>
      </w:pPr>
      <w:r w:rsidRPr="000C1B0B">
        <w:rPr>
          <w:rFonts w:asciiTheme="minorHAnsi" w:hAnsiTheme="minorHAnsi" w:cstheme="minorHAnsi"/>
        </w:rPr>
        <w:t>Osoba oprávněná jednat ve věcech:</w:t>
      </w:r>
    </w:p>
    <w:p w14:paraId="37E1B939" w14:textId="72C1B62A" w:rsidR="00430F21" w:rsidRPr="000C1B0B" w:rsidRDefault="00430F21" w:rsidP="00430F21">
      <w:pPr>
        <w:keepNext/>
        <w:keepLines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a) smluvních</w:t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  <w:b/>
          <w:color w:val="000000"/>
          <w:highlight w:val="yellow"/>
        </w:rPr>
        <w:t xml:space="preserve">[DOPLNÍ </w:t>
      </w:r>
      <w:r w:rsidR="00A82ADB">
        <w:rPr>
          <w:rFonts w:asciiTheme="minorHAnsi" w:hAnsiTheme="minorHAnsi" w:cstheme="minorHAnsi"/>
          <w:b/>
          <w:color w:val="000000"/>
          <w:highlight w:val="yellow"/>
        </w:rPr>
        <w:t>ÚČASTNÍK</w:t>
      </w:r>
      <w:r w:rsidRPr="000C1B0B">
        <w:rPr>
          <w:rFonts w:asciiTheme="minorHAnsi" w:hAnsiTheme="minorHAnsi" w:cstheme="minorHAnsi"/>
          <w:b/>
          <w:color w:val="000000"/>
          <w:highlight w:val="yellow"/>
        </w:rPr>
        <w:t>]</w:t>
      </w:r>
    </w:p>
    <w:p w14:paraId="698B8803" w14:textId="3684BC82" w:rsidR="00430F21" w:rsidRPr="000C1B0B" w:rsidRDefault="00430F21" w:rsidP="00430F21">
      <w:pPr>
        <w:keepNext/>
        <w:keepLines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b) provozních</w:t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  <w:b/>
          <w:color w:val="000000"/>
          <w:highlight w:val="yellow"/>
        </w:rPr>
        <w:t xml:space="preserve">[DOPLNÍ </w:t>
      </w:r>
      <w:r w:rsidR="00A82ADB">
        <w:rPr>
          <w:rFonts w:asciiTheme="minorHAnsi" w:hAnsiTheme="minorHAnsi" w:cstheme="minorHAnsi"/>
          <w:b/>
          <w:color w:val="000000"/>
          <w:highlight w:val="yellow"/>
        </w:rPr>
        <w:t>ÚČASTNÍK</w:t>
      </w:r>
      <w:r w:rsidRPr="000C1B0B">
        <w:rPr>
          <w:rFonts w:asciiTheme="minorHAnsi" w:hAnsiTheme="minorHAnsi" w:cstheme="minorHAnsi"/>
          <w:b/>
          <w:color w:val="000000"/>
          <w:highlight w:val="yellow"/>
        </w:rPr>
        <w:t>]</w:t>
      </w:r>
    </w:p>
    <w:p w14:paraId="28EDBFCC" w14:textId="77777777" w:rsidR="00430F21" w:rsidRPr="000C1B0B" w:rsidRDefault="00430F21" w:rsidP="00430F21">
      <w:pPr>
        <w:keepNext/>
        <w:keepLines/>
        <w:rPr>
          <w:rFonts w:asciiTheme="minorHAnsi" w:hAnsiTheme="minorHAnsi" w:cstheme="minorHAnsi"/>
        </w:rPr>
      </w:pPr>
    </w:p>
    <w:p w14:paraId="43E3AD61" w14:textId="77777777" w:rsidR="00430F21" w:rsidRPr="000C1B0B" w:rsidRDefault="00430F21" w:rsidP="00430F21">
      <w:pPr>
        <w:keepNext/>
        <w:keepLines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(dále jen „dodavatel“)</w:t>
      </w:r>
    </w:p>
    <w:p w14:paraId="107F4BE4" w14:textId="77777777" w:rsidR="00430F21" w:rsidRPr="000C1B0B" w:rsidRDefault="00430F21" w:rsidP="00430F21">
      <w:pPr>
        <w:pStyle w:val="Default"/>
        <w:keepNext/>
        <w:keepLines/>
        <w:jc w:val="both"/>
        <w:rPr>
          <w:rFonts w:asciiTheme="minorHAnsi" w:hAnsiTheme="minorHAnsi" w:cstheme="minorHAnsi"/>
        </w:rPr>
      </w:pPr>
    </w:p>
    <w:p w14:paraId="7E8F21A5" w14:textId="77777777" w:rsidR="00430F21" w:rsidRPr="000C1B0B" w:rsidRDefault="00430F21" w:rsidP="00430F21">
      <w:pPr>
        <w:pStyle w:val="Default"/>
        <w:keepNext/>
        <w:keepLines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a</w:t>
      </w:r>
    </w:p>
    <w:p w14:paraId="540AC382" w14:textId="77777777" w:rsidR="00430F21" w:rsidRPr="000C1B0B" w:rsidRDefault="00430F21" w:rsidP="00430F21">
      <w:pPr>
        <w:pStyle w:val="Default"/>
        <w:keepNext/>
        <w:keepLines/>
        <w:jc w:val="both"/>
        <w:rPr>
          <w:rFonts w:asciiTheme="minorHAnsi" w:hAnsiTheme="minorHAnsi" w:cstheme="minorHAnsi"/>
        </w:rPr>
      </w:pPr>
    </w:p>
    <w:p w14:paraId="3BFB22C6" w14:textId="77777777" w:rsidR="00430F21" w:rsidRPr="000C1B0B" w:rsidRDefault="00430F21" w:rsidP="00430F21">
      <w:pPr>
        <w:keepNext/>
        <w:keepLines/>
        <w:tabs>
          <w:tab w:val="left" w:pos="2127"/>
        </w:tabs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  <w:b/>
        </w:rPr>
        <w:t>Poliklinika Bučovice, příspěvková organizace</w:t>
      </w:r>
      <w:r w:rsidRPr="000C1B0B">
        <w:rPr>
          <w:rFonts w:asciiTheme="minorHAnsi" w:hAnsiTheme="minorHAnsi" w:cstheme="minorHAnsi"/>
        </w:rPr>
        <w:t xml:space="preserve">, se sídlem Dvorská 912, 685 01 Bučovice, IČO 64446611, zastoupená ředitelem Miroslav </w:t>
      </w:r>
      <w:proofErr w:type="spellStart"/>
      <w:r w:rsidRPr="000C1B0B">
        <w:rPr>
          <w:rFonts w:asciiTheme="minorHAnsi" w:hAnsiTheme="minorHAnsi" w:cstheme="minorHAnsi"/>
        </w:rPr>
        <w:t>Pölzerem</w:t>
      </w:r>
      <w:proofErr w:type="spellEnd"/>
    </w:p>
    <w:p w14:paraId="2C71E9E3" w14:textId="77777777" w:rsidR="00430F21" w:rsidRPr="000C1B0B" w:rsidRDefault="00430F21" w:rsidP="00430F21">
      <w:pPr>
        <w:keepNext/>
        <w:keepLines/>
        <w:tabs>
          <w:tab w:val="left" w:pos="2127"/>
        </w:tabs>
        <w:rPr>
          <w:rFonts w:asciiTheme="minorHAnsi" w:hAnsiTheme="minorHAnsi" w:cstheme="minorHAnsi"/>
        </w:rPr>
      </w:pPr>
    </w:p>
    <w:p w14:paraId="292668C8" w14:textId="77777777" w:rsidR="00430F21" w:rsidRPr="000C1B0B" w:rsidRDefault="00430F21" w:rsidP="00430F21">
      <w:pPr>
        <w:keepNext/>
        <w:keepLines/>
        <w:tabs>
          <w:tab w:val="left" w:pos="2127"/>
        </w:tabs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(dále jen „odběratel“)</w:t>
      </w:r>
    </w:p>
    <w:p w14:paraId="418E86CA" w14:textId="77777777" w:rsidR="00430F21" w:rsidRPr="000C1B0B" w:rsidRDefault="00430F21" w:rsidP="00430F21">
      <w:pPr>
        <w:pStyle w:val="Default"/>
        <w:keepNext/>
        <w:keepLines/>
        <w:jc w:val="both"/>
        <w:rPr>
          <w:rFonts w:asciiTheme="minorHAnsi" w:hAnsiTheme="minorHAnsi" w:cstheme="minorHAnsi"/>
        </w:rPr>
      </w:pPr>
    </w:p>
    <w:p w14:paraId="13D5CDD3" w14:textId="77777777" w:rsidR="00430F21" w:rsidRPr="000C1B0B" w:rsidRDefault="00430F21" w:rsidP="00430F21">
      <w:pPr>
        <w:pStyle w:val="Default"/>
        <w:keepNext/>
        <w:keepLines/>
        <w:jc w:val="center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Výše uvedené smluvní strany ve smyslu ustanovení § 76 odst. 3) zákona č. 458/2000 Sb. (energetický zákon) uzavírají tuto kupní smlouvu na dodávky tepelné energie (dále jen „Smlouva“).</w:t>
      </w:r>
    </w:p>
    <w:p w14:paraId="0C45D459" w14:textId="77777777" w:rsidR="00430F21" w:rsidRPr="000C1B0B" w:rsidRDefault="00430F21" w:rsidP="00430F21">
      <w:pPr>
        <w:jc w:val="center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společně také jako „</w:t>
      </w:r>
      <w:r w:rsidRPr="000C1B0B">
        <w:rPr>
          <w:rFonts w:asciiTheme="minorHAnsi" w:hAnsiTheme="minorHAnsi" w:cstheme="minorHAnsi"/>
          <w:b/>
          <w:i/>
        </w:rPr>
        <w:t>smluvní strany</w:t>
      </w:r>
      <w:r w:rsidRPr="000C1B0B">
        <w:rPr>
          <w:rFonts w:asciiTheme="minorHAnsi" w:hAnsiTheme="minorHAnsi" w:cstheme="minorHAnsi"/>
        </w:rPr>
        <w:t>“</w:t>
      </w:r>
    </w:p>
    <w:p w14:paraId="28198430" w14:textId="77777777" w:rsidR="00430F21" w:rsidRPr="000C1B0B" w:rsidRDefault="00430F21" w:rsidP="00430F21">
      <w:pPr>
        <w:tabs>
          <w:tab w:val="left" w:pos="4260"/>
          <w:tab w:val="center" w:pos="4819"/>
        </w:tabs>
        <w:autoSpaceDE w:val="0"/>
        <w:autoSpaceDN w:val="0"/>
        <w:adjustRightInd w:val="0"/>
        <w:rPr>
          <w:rFonts w:asciiTheme="minorHAnsi" w:hAnsiTheme="minorHAnsi" w:cstheme="minorHAnsi"/>
          <w:b/>
          <w:bCs/>
        </w:rPr>
      </w:pPr>
    </w:p>
    <w:p w14:paraId="75F0E606" w14:textId="77777777" w:rsidR="00430F21" w:rsidRPr="000C1B0B" w:rsidRDefault="00430F21" w:rsidP="00430F21">
      <w:pPr>
        <w:numPr>
          <w:ilvl w:val="0"/>
          <w:numId w:val="27"/>
        </w:num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</w:rPr>
      </w:pPr>
      <w:r w:rsidRPr="000C1B0B">
        <w:rPr>
          <w:rFonts w:asciiTheme="minorHAnsi" w:hAnsiTheme="minorHAnsi" w:cstheme="minorHAnsi"/>
          <w:b/>
          <w:bCs/>
        </w:rPr>
        <w:t>Předmět smlouvy</w:t>
      </w:r>
    </w:p>
    <w:p w14:paraId="35B5640C" w14:textId="77777777" w:rsidR="00430F21" w:rsidRDefault="00430F21" w:rsidP="001759DC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Předmětem této smlouvy je závazek dodavatele dodávat tepelnou energii z tepelného zařízení do odběrných míst odběratele v souladu s touto smlouvou a závazek odběratele zaplatit za dodanou a odebranou tepelnou energii cenu za podmínek uvedených v této smlouvě.</w:t>
      </w:r>
    </w:p>
    <w:p w14:paraId="12198F15" w14:textId="77777777" w:rsidR="001759DC" w:rsidRPr="000C1B0B" w:rsidRDefault="001759DC" w:rsidP="001759DC">
      <w:pPr>
        <w:autoSpaceDE w:val="0"/>
        <w:autoSpaceDN w:val="0"/>
        <w:adjustRightInd w:val="0"/>
        <w:ind w:left="426"/>
        <w:jc w:val="both"/>
        <w:rPr>
          <w:rFonts w:asciiTheme="minorHAnsi" w:hAnsiTheme="minorHAnsi" w:cstheme="minorHAnsi"/>
        </w:rPr>
      </w:pPr>
    </w:p>
    <w:p w14:paraId="0ACC018C" w14:textId="77777777" w:rsidR="00430F21" w:rsidRPr="000C1B0B" w:rsidRDefault="00430F21" w:rsidP="00430F21">
      <w:pPr>
        <w:numPr>
          <w:ilvl w:val="0"/>
          <w:numId w:val="27"/>
        </w:num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</w:rPr>
      </w:pPr>
      <w:r w:rsidRPr="000C1B0B">
        <w:rPr>
          <w:rFonts w:asciiTheme="minorHAnsi" w:hAnsiTheme="minorHAnsi" w:cstheme="minorHAnsi"/>
          <w:b/>
          <w:bCs/>
        </w:rPr>
        <w:t>Charakter a pravidla dodávky tepelné energie</w:t>
      </w:r>
    </w:p>
    <w:p w14:paraId="4F63FB86" w14:textId="22407C58" w:rsidR="00430F21" w:rsidRPr="000C1B0B" w:rsidRDefault="00430F21" w:rsidP="00430F21">
      <w:pPr>
        <w:pStyle w:val="Odstavecseseznamem"/>
        <w:numPr>
          <w:ilvl w:val="0"/>
          <w:numId w:val="38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Základní parametry dodávané a vrácené teplonosné látky a další údaje pro každé odběrné místo zvlášť jsou uvedeny v Příloze č. 1 „Technické parametry odběrných míst,</w:t>
      </w:r>
      <w:r w:rsidR="000B594B">
        <w:rPr>
          <w:rFonts w:asciiTheme="minorHAnsi" w:hAnsiTheme="minorHAnsi" w:cstheme="minorHAnsi"/>
        </w:rPr>
        <w:t xml:space="preserve"> </w:t>
      </w:r>
      <w:r w:rsidR="000B594B" w:rsidRPr="000C1B0B">
        <w:rPr>
          <w:rFonts w:asciiTheme="minorHAnsi" w:hAnsiTheme="minorHAnsi" w:cstheme="minorHAnsi"/>
        </w:rPr>
        <w:t xml:space="preserve">Příloze č. </w:t>
      </w:r>
      <w:r w:rsidR="000B594B">
        <w:rPr>
          <w:rFonts w:asciiTheme="minorHAnsi" w:hAnsiTheme="minorHAnsi" w:cstheme="minorHAnsi"/>
        </w:rPr>
        <w:t>2</w:t>
      </w:r>
      <w:r w:rsidRPr="000C1B0B">
        <w:rPr>
          <w:rFonts w:asciiTheme="minorHAnsi" w:hAnsiTheme="minorHAnsi" w:cstheme="minorHAnsi"/>
        </w:rPr>
        <w:t xml:space="preserve"> Cenová doložka</w:t>
      </w:r>
      <w:r w:rsidR="000B594B">
        <w:rPr>
          <w:rFonts w:asciiTheme="minorHAnsi" w:hAnsiTheme="minorHAnsi" w:cstheme="minorHAnsi"/>
        </w:rPr>
        <w:t xml:space="preserve"> a </w:t>
      </w:r>
      <w:r w:rsidR="000B594B" w:rsidRPr="000C1B0B">
        <w:rPr>
          <w:rFonts w:asciiTheme="minorHAnsi" w:hAnsiTheme="minorHAnsi" w:cstheme="minorHAnsi"/>
        </w:rPr>
        <w:t xml:space="preserve">Příloze č. </w:t>
      </w:r>
      <w:r w:rsidR="000B594B">
        <w:rPr>
          <w:rFonts w:asciiTheme="minorHAnsi" w:hAnsiTheme="minorHAnsi" w:cstheme="minorHAnsi"/>
        </w:rPr>
        <w:t>3</w:t>
      </w:r>
      <w:r w:rsidR="000B594B" w:rsidRPr="000C1B0B">
        <w:rPr>
          <w:rFonts w:asciiTheme="minorHAnsi" w:hAnsiTheme="minorHAnsi" w:cstheme="minorHAnsi"/>
        </w:rPr>
        <w:t xml:space="preserve"> </w:t>
      </w:r>
      <w:r w:rsidRPr="000C1B0B">
        <w:rPr>
          <w:rFonts w:asciiTheme="minorHAnsi" w:hAnsiTheme="minorHAnsi" w:cstheme="minorHAnsi"/>
        </w:rPr>
        <w:t>Dohoda o zálohách“.</w:t>
      </w:r>
    </w:p>
    <w:p w14:paraId="49B52F34" w14:textId="77777777" w:rsidR="00430F21" w:rsidRPr="000C1B0B" w:rsidRDefault="00430F21" w:rsidP="00430F21">
      <w:pPr>
        <w:pStyle w:val="Odstavecseseznamem"/>
        <w:numPr>
          <w:ilvl w:val="0"/>
          <w:numId w:val="38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Teplonosné médium je ve vlastnictví dodavatele a odběratel je povinen teplonosné médium vracet, pokud se smluvní strany nedohodnou jinak.</w:t>
      </w:r>
    </w:p>
    <w:p w14:paraId="46E0AA78" w14:textId="77777777" w:rsidR="00430F21" w:rsidRPr="000C1B0B" w:rsidRDefault="00430F21" w:rsidP="00430F21">
      <w:pPr>
        <w:pStyle w:val="Odstavecseseznamem"/>
        <w:numPr>
          <w:ilvl w:val="0"/>
          <w:numId w:val="38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Dodavatel se zavazuje zabezpečit dodávky tepelné energie v závislosti na venkovní teplotě s dodržením parametrů a obecných pravidel daných závaznými právními předpisy a technickými normami platnými v době plnění.</w:t>
      </w:r>
    </w:p>
    <w:p w14:paraId="33F8897F" w14:textId="77777777" w:rsidR="00430F21" w:rsidRPr="000C1B0B" w:rsidRDefault="00430F21" w:rsidP="00430F21">
      <w:pPr>
        <w:pStyle w:val="Odstavecseseznamem"/>
        <w:numPr>
          <w:ilvl w:val="0"/>
          <w:numId w:val="38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Dodavatel je oprávněn omezit či přerušit dodávku tepelné energie pouze z důvodů vymezených v § 76 odst. 4 energetického zákona, ve znění pozdějších předpisů.</w:t>
      </w:r>
    </w:p>
    <w:p w14:paraId="60BFA70D" w14:textId="77777777" w:rsidR="00430F21" w:rsidRPr="000C1B0B" w:rsidRDefault="00430F21" w:rsidP="00430F21">
      <w:pPr>
        <w:pStyle w:val="Odstavecseseznamem"/>
        <w:numPr>
          <w:ilvl w:val="0"/>
          <w:numId w:val="38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lastRenderedPageBreak/>
        <w:t>Odběratel se zavazuje upozornit dodavatele bez zbytečného odkladu na veškeré vzniklé závady na odběrném tepelném zařízení, na plánované opravy v objektu, popř. na změny, které by mohly mít vliv na průběh dodávky tepelné energie a na výši stanovených technických parametrů pro toto odběrné místo.</w:t>
      </w:r>
    </w:p>
    <w:p w14:paraId="3378765D" w14:textId="77777777" w:rsidR="00430F21" w:rsidRPr="000C1B0B" w:rsidRDefault="00430F21" w:rsidP="00430F21">
      <w:pPr>
        <w:pStyle w:val="Odstavecseseznamem"/>
        <w:numPr>
          <w:ilvl w:val="0"/>
          <w:numId w:val="38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Odběratel nesmí bez předchozího souhlasu dodavatele k odběrnému tepelnému zařízení připojit nového odběratele.</w:t>
      </w:r>
    </w:p>
    <w:p w14:paraId="2F61A30E" w14:textId="77777777" w:rsidR="00430F21" w:rsidRPr="000C1B0B" w:rsidRDefault="00430F21" w:rsidP="00430F21">
      <w:pPr>
        <w:pStyle w:val="Odstavecseseznamem"/>
        <w:numPr>
          <w:ilvl w:val="0"/>
          <w:numId w:val="38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 xml:space="preserve">Odběratel se zavazuje umožnit přístup k měřícímu zařízení za účelem jeho odečtu a veškerého servisu. V případě porušení tohoto závazku je dodavatel oprávněn po předchozím upozornění přerušit dodávku tepelné energie do doby, kdy odběratel umožní dodavateli plnit mu povinnost, vyplývající zejména z ustanovení v § 78 odst. 1) zákona č. 458/2000 Sb. v platném znění. </w:t>
      </w:r>
    </w:p>
    <w:p w14:paraId="4FB91EAF" w14:textId="529D8577" w:rsidR="00430F21" w:rsidRPr="000C1B0B" w:rsidRDefault="00430F21" w:rsidP="00430F21">
      <w:pPr>
        <w:pStyle w:val="Odstavecseseznamem"/>
        <w:numPr>
          <w:ilvl w:val="0"/>
          <w:numId w:val="38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Dodavatel je povinen informovat odběratele o příčinách přerušení dodávek a délce trvání</w:t>
      </w:r>
      <w:r w:rsidR="00E97B01">
        <w:rPr>
          <w:rFonts w:asciiTheme="minorHAnsi" w:hAnsiTheme="minorHAnsi" w:cstheme="minorHAnsi"/>
        </w:rPr>
        <w:t>.</w:t>
      </w:r>
      <w:r w:rsidRPr="000C1B0B">
        <w:rPr>
          <w:rFonts w:asciiTheme="minorHAnsi" w:hAnsiTheme="minorHAnsi" w:cstheme="minorHAnsi"/>
        </w:rPr>
        <w:t xml:space="preserve"> </w:t>
      </w:r>
      <w:r w:rsidR="00E97B01">
        <w:rPr>
          <w:rFonts w:asciiTheme="minorHAnsi" w:hAnsiTheme="minorHAnsi" w:cstheme="minorHAnsi"/>
        </w:rPr>
        <w:t>D</w:t>
      </w:r>
      <w:r w:rsidRPr="000C1B0B">
        <w:rPr>
          <w:rFonts w:asciiTheme="minorHAnsi" w:hAnsiTheme="minorHAnsi" w:cstheme="minorHAnsi"/>
        </w:rPr>
        <w:t>ále je povinen sdělovat termíny plánovaných oprav nejpozději do 30 dnů před termínem jejich provádění</w:t>
      </w:r>
      <w:r w:rsidR="000B594B">
        <w:rPr>
          <w:rFonts w:asciiTheme="minorHAnsi" w:hAnsiTheme="minorHAnsi" w:cstheme="minorHAnsi"/>
        </w:rPr>
        <w:t xml:space="preserve"> </w:t>
      </w:r>
      <w:r w:rsidRPr="000C1B0B">
        <w:rPr>
          <w:rFonts w:asciiTheme="minorHAnsi" w:hAnsiTheme="minorHAnsi" w:cstheme="minorHAnsi"/>
        </w:rPr>
        <w:t>(s v</w:t>
      </w:r>
      <w:r w:rsidR="000B594B">
        <w:rPr>
          <w:rFonts w:asciiTheme="minorHAnsi" w:hAnsiTheme="minorHAnsi" w:cstheme="minorHAnsi"/>
        </w:rPr>
        <w:t>ý</w:t>
      </w:r>
      <w:r w:rsidRPr="000C1B0B">
        <w:rPr>
          <w:rFonts w:asciiTheme="minorHAnsi" w:hAnsiTheme="minorHAnsi" w:cstheme="minorHAnsi"/>
        </w:rPr>
        <w:t>j</w:t>
      </w:r>
      <w:r w:rsidR="000B594B">
        <w:rPr>
          <w:rFonts w:asciiTheme="minorHAnsi" w:hAnsiTheme="minorHAnsi" w:cstheme="minorHAnsi"/>
        </w:rPr>
        <w:t>i</w:t>
      </w:r>
      <w:r w:rsidRPr="000C1B0B">
        <w:rPr>
          <w:rFonts w:asciiTheme="minorHAnsi" w:hAnsiTheme="minorHAnsi" w:cstheme="minorHAnsi"/>
        </w:rPr>
        <w:t xml:space="preserve">mkou havárií a neplánovaných oprav). Přesný termín odstávky bude sdělen nejpozději 5 dnů předem. V případě porušení tohoto ustanovení uhradí dodavatel odběrateli veškeré vzniklé škody. </w:t>
      </w:r>
    </w:p>
    <w:p w14:paraId="0BDB0E2C" w14:textId="77777777" w:rsidR="00430F21" w:rsidRPr="000C1B0B" w:rsidRDefault="00430F21" w:rsidP="00430F21">
      <w:pPr>
        <w:pStyle w:val="Odstavecseseznamem"/>
        <w:numPr>
          <w:ilvl w:val="0"/>
          <w:numId w:val="38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 xml:space="preserve">Dodavatel se zavazuje zajistit servisní zásah, tj. nástup na opravu, je požadován do 6 ti hod od nahlášení havárie či potřeby opravy. </w:t>
      </w:r>
    </w:p>
    <w:p w14:paraId="6DBB655B" w14:textId="77777777" w:rsidR="00430F21" w:rsidRPr="000C1B0B" w:rsidRDefault="00430F21" w:rsidP="00430F21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</w:rPr>
      </w:pPr>
    </w:p>
    <w:p w14:paraId="492C36D0" w14:textId="77777777" w:rsidR="00430F21" w:rsidRPr="000C1B0B" w:rsidRDefault="00430F21" w:rsidP="00430F21">
      <w:pPr>
        <w:numPr>
          <w:ilvl w:val="0"/>
          <w:numId w:val="27"/>
        </w:num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</w:rPr>
      </w:pPr>
      <w:r w:rsidRPr="000C1B0B">
        <w:rPr>
          <w:rFonts w:asciiTheme="minorHAnsi" w:hAnsiTheme="minorHAnsi" w:cstheme="minorHAnsi"/>
          <w:b/>
          <w:bCs/>
        </w:rPr>
        <w:t>Místo předání, místo a způsob měření</w:t>
      </w:r>
    </w:p>
    <w:p w14:paraId="403FB2FD" w14:textId="222E4A3A" w:rsidR="00430F21" w:rsidRPr="000C1B0B" w:rsidRDefault="00430F21" w:rsidP="00430F21">
      <w:pPr>
        <w:numPr>
          <w:ilvl w:val="1"/>
          <w:numId w:val="33"/>
        </w:numPr>
        <w:autoSpaceDE w:val="0"/>
        <w:autoSpaceDN w:val="0"/>
        <w:adjustRightInd w:val="0"/>
        <w:ind w:left="426" w:hanging="426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 xml:space="preserve">Dodávka tepelné energie je uskutečněna přechodem tepelné energie o sjednaných parametrech ze zařízení dodavatele do zařízení odběratele. Konkrétní místo plnění předmětu smlouvy je specifikováno v Příloze č. 1 „Technické parametry odběrných míst, </w:t>
      </w:r>
      <w:r w:rsidR="000B594B" w:rsidRPr="000C1B0B">
        <w:rPr>
          <w:rFonts w:asciiTheme="minorHAnsi" w:hAnsiTheme="minorHAnsi" w:cstheme="minorHAnsi"/>
        </w:rPr>
        <w:t xml:space="preserve">Příloze č. </w:t>
      </w:r>
      <w:r w:rsidR="000B594B">
        <w:rPr>
          <w:rFonts w:asciiTheme="minorHAnsi" w:hAnsiTheme="minorHAnsi" w:cstheme="minorHAnsi"/>
        </w:rPr>
        <w:t>2</w:t>
      </w:r>
      <w:r w:rsidR="000B594B" w:rsidRPr="000C1B0B">
        <w:rPr>
          <w:rFonts w:asciiTheme="minorHAnsi" w:hAnsiTheme="minorHAnsi" w:cstheme="minorHAnsi"/>
        </w:rPr>
        <w:t xml:space="preserve"> </w:t>
      </w:r>
      <w:r w:rsidRPr="000C1B0B">
        <w:rPr>
          <w:rFonts w:asciiTheme="minorHAnsi" w:hAnsiTheme="minorHAnsi" w:cstheme="minorHAnsi"/>
        </w:rPr>
        <w:t>Cenová doložka</w:t>
      </w:r>
      <w:r w:rsidR="000B594B">
        <w:rPr>
          <w:rFonts w:asciiTheme="minorHAnsi" w:hAnsiTheme="minorHAnsi" w:cstheme="minorHAnsi"/>
        </w:rPr>
        <w:t xml:space="preserve"> a </w:t>
      </w:r>
      <w:r w:rsidR="000B594B" w:rsidRPr="000C1B0B">
        <w:rPr>
          <w:rFonts w:asciiTheme="minorHAnsi" w:hAnsiTheme="minorHAnsi" w:cstheme="minorHAnsi"/>
        </w:rPr>
        <w:t xml:space="preserve">Příloze č. </w:t>
      </w:r>
      <w:proofErr w:type="gramStart"/>
      <w:r w:rsidR="000B594B">
        <w:rPr>
          <w:rFonts w:asciiTheme="minorHAnsi" w:hAnsiTheme="minorHAnsi" w:cstheme="minorHAnsi"/>
        </w:rPr>
        <w:t>3</w:t>
      </w:r>
      <w:r w:rsidR="000B594B" w:rsidRPr="000C1B0B">
        <w:rPr>
          <w:rFonts w:asciiTheme="minorHAnsi" w:hAnsiTheme="minorHAnsi" w:cstheme="minorHAnsi"/>
        </w:rPr>
        <w:t xml:space="preserve"> </w:t>
      </w:r>
      <w:r w:rsidRPr="000C1B0B">
        <w:rPr>
          <w:rFonts w:asciiTheme="minorHAnsi" w:hAnsiTheme="minorHAnsi" w:cstheme="minorHAnsi"/>
        </w:rPr>
        <w:t xml:space="preserve"> Dohoda</w:t>
      </w:r>
      <w:proofErr w:type="gramEnd"/>
      <w:r w:rsidRPr="000C1B0B">
        <w:rPr>
          <w:rFonts w:asciiTheme="minorHAnsi" w:hAnsiTheme="minorHAnsi" w:cstheme="minorHAnsi"/>
        </w:rPr>
        <w:t xml:space="preserve"> o zálohách“.</w:t>
      </w:r>
    </w:p>
    <w:p w14:paraId="66C25D30" w14:textId="77777777" w:rsidR="00430F21" w:rsidRPr="000C1B0B" w:rsidRDefault="00430F21" w:rsidP="00430F21">
      <w:pPr>
        <w:numPr>
          <w:ilvl w:val="1"/>
          <w:numId w:val="33"/>
        </w:numPr>
        <w:autoSpaceDE w:val="0"/>
        <w:autoSpaceDN w:val="0"/>
        <w:adjustRightInd w:val="0"/>
        <w:ind w:left="426" w:hanging="426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Odběratel je povinen umožnit dodavateli osadit měřící zařízení a zajistit ho proti neoprávněné manipulaci.</w:t>
      </w:r>
    </w:p>
    <w:p w14:paraId="497DED01" w14:textId="77777777" w:rsidR="00430F21" w:rsidRPr="000C1B0B" w:rsidRDefault="00430F21" w:rsidP="00430F21">
      <w:pPr>
        <w:numPr>
          <w:ilvl w:val="1"/>
          <w:numId w:val="33"/>
        </w:numPr>
        <w:autoSpaceDE w:val="0"/>
        <w:autoSpaceDN w:val="0"/>
        <w:adjustRightInd w:val="0"/>
        <w:ind w:left="426" w:hanging="426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V případě neměřené dodávky tepelné energie vyrobené ze zemního plynu bude množství dodaného tepla měsíčně stanoveno technickým výpočtem v souladu s platnou legislativou (tj. dle vyhlášky č.262/2015 Sb. Vyhláška o regulačním výkaznictví) podle množství spotřebovaného paliva, jeho výhřevnosti a účinnosti zdroje:</w:t>
      </w:r>
    </w:p>
    <w:p w14:paraId="7EFA0EC9" w14:textId="77777777" w:rsidR="00430F21" w:rsidRPr="000C1B0B" w:rsidRDefault="00430F21" w:rsidP="00430F21">
      <w:pPr>
        <w:ind w:left="567"/>
        <w:jc w:val="both"/>
        <w:rPr>
          <w:rFonts w:asciiTheme="minorHAnsi" w:hAnsiTheme="minorHAnsi" w:cstheme="minorHAnsi"/>
          <w:color w:val="000000"/>
        </w:rPr>
      </w:pPr>
      <w:r w:rsidRPr="000C1B0B">
        <w:rPr>
          <w:rFonts w:asciiTheme="minorHAnsi" w:hAnsiTheme="minorHAnsi" w:cstheme="minorHAnsi"/>
          <w:color w:val="000000"/>
        </w:rPr>
        <w:t xml:space="preserve">U kotlů na plyn se skutečné množství tepelné energie na výstupu z kotle zjišťuje z energie plynu fakturovaného dodavatelem v </w:t>
      </w:r>
      <w:proofErr w:type="spellStart"/>
      <w:r w:rsidRPr="000C1B0B">
        <w:rPr>
          <w:rFonts w:asciiTheme="minorHAnsi" w:hAnsiTheme="minorHAnsi" w:cstheme="minorHAnsi"/>
          <w:color w:val="000000"/>
        </w:rPr>
        <w:t>MWh</w:t>
      </w:r>
      <w:proofErr w:type="spellEnd"/>
      <w:r w:rsidRPr="000C1B0B">
        <w:rPr>
          <w:rFonts w:asciiTheme="minorHAnsi" w:hAnsiTheme="minorHAnsi" w:cstheme="minorHAnsi"/>
          <w:color w:val="000000"/>
        </w:rPr>
        <w:t xml:space="preserve"> podle výpočtu: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1744"/>
      </w:tblGrid>
      <w:tr w:rsidR="00430F21" w:rsidRPr="000C1B0B" w14:paraId="202FAD4E" w14:textId="77777777" w:rsidTr="00320BDA"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16238A" w14:textId="77777777" w:rsidR="00430F21" w:rsidRPr="000C1B0B" w:rsidRDefault="00430F21" w:rsidP="00320BDA">
            <w:pPr>
              <w:ind w:left="567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5E3BFA" w14:textId="77777777" w:rsidR="00430F21" w:rsidRPr="000C1B0B" w:rsidRDefault="00430F21" w:rsidP="00320BDA">
            <w:pPr>
              <w:ind w:left="567"/>
              <w:jc w:val="center"/>
              <w:rPr>
                <w:rFonts w:asciiTheme="minorHAnsi" w:eastAsia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q x k x η</w:t>
            </w:r>
          </w:p>
        </w:tc>
      </w:tr>
      <w:tr w:rsidR="00430F21" w:rsidRPr="000C1B0B" w14:paraId="011A403A" w14:textId="77777777" w:rsidTr="00320BDA"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1847C0" w14:textId="77777777" w:rsidR="00430F21" w:rsidRPr="000C1B0B" w:rsidRDefault="00430F21" w:rsidP="00320BDA">
            <w:pPr>
              <w:ind w:left="567"/>
              <w:jc w:val="center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Q =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85765B" w14:textId="77777777" w:rsidR="00430F21" w:rsidRPr="000C1B0B" w:rsidRDefault="00430F21" w:rsidP="00320BDA">
            <w:pPr>
              <w:ind w:left="567"/>
              <w:jc w:val="center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—————</w:t>
            </w:r>
          </w:p>
        </w:tc>
      </w:tr>
      <w:tr w:rsidR="00430F21" w:rsidRPr="000C1B0B" w14:paraId="10273560" w14:textId="77777777" w:rsidTr="00320BDA"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1EA944" w14:textId="77777777" w:rsidR="00430F21" w:rsidRPr="000C1B0B" w:rsidRDefault="00430F21" w:rsidP="00320BDA">
            <w:pPr>
              <w:ind w:left="567"/>
              <w:rPr>
                <w:rFonts w:asciiTheme="minorHAnsi" w:hAnsiTheme="minorHAnsi" w:cstheme="minorHAnsi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507863" w14:textId="77777777" w:rsidR="00430F21" w:rsidRPr="000C1B0B" w:rsidRDefault="00430F21" w:rsidP="00320BDA">
            <w:pPr>
              <w:ind w:left="567"/>
              <w:jc w:val="center"/>
              <w:rPr>
                <w:rFonts w:asciiTheme="minorHAnsi" w:eastAsia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27,778</w:t>
            </w:r>
          </w:p>
        </w:tc>
      </w:tr>
    </w:tbl>
    <w:p w14:paraId="4B375B52" w14:textId="77777777" w:rsidR="00430F21" w:rsidRPr="000C1B0B" w:rsidRDefault="00430F21" w:rsidP="00430F21">
      <w:pPr>
        <w:ind w:firstLine="567"/>
        <w:jc w:val="both"/>
        <w:rPr>
          <w:rFonts w:asciiTheme="minorHAnsi" w:eastAsiaTheme="minorHAnsi" w:hAnsiTheme="minorHAnsi" w:cstheme="minorHAnsi"/>
          <w:color w:val="000000"/>
        </w:rPr>
      </w:pPr>
      <w:r w:rsidRPr="000C1B0B">
        <w:rPr>
          <w:rFonts w:asciiTheme="minorHAnsi" w:hAnsiTheme="minorHAnsi" w:cstheme="minorHAnsi"/>
          <w:color w:val="000000"/>
        </w:rPr>
        <w:t>kde</w:t>
      </w:r>
    </w:p>
    <w:p w14:paraId="25B74284" w14:textId="77777777" w:rsidR="00430F21" w:rsidRPr="000C1B0B" w:rsidRDefault="00430F21" w:rsidP="00430F21">
      <w:pPr>
        <w:ind w:left="567"/>
        <w:jc w:val="both"/>
        <w:rPr>
          <w:rFonts w:asciiTheme="minorHAnsi" w:hAnsiTheme="minorHAnsi" w:cstheme="minorHAnsi"/>
          <w:color w:val="000000"/>
        </w:rPr>
      </w:pPr>
      <w:r w:rsidRPr="000C1B0B">
        <w:rPr>
          <w:rFonts w:asciiTheme="minorHAnsi" w:hAnsiTheme="minorHAnsi" w:cstheme="minorHAnsi"/>
          <w:color w:val="000000"/>
        </w:rPr>
        <w:t>Q je množství tepelné energie v GJ;</w:t>
      </w:r>
    </w:p>
    <w:p w14:paraId="027F80BF" w14:textId="77777777" w:rsidR="00430F21" w:rsidRPr="000C1B0B" w:rsidRDefault="00430F21" w:rsidP="00430F21">
      <w:pPr>
        <w:ind w:left="567"/>
        <w:jc w:val="both"/>
        <w:rPr>
          <w:rFonts w:asciiTheme="minorHAnsi" w:hAnsiTheme="minorHAnsi" w:cstheme="minorHAnsi"/>
          <w:color w:val="000000"/>
        </w:rPr>
      </w:pPr>
      <w:r w:rsidRPr="000C1B0B">
        <w:rPr>
          <w:rFonts w:asciiTheme="minorHAnsi" w:hAnsiTheme="minorHAnsi" w:cstheme="minorHAnsi"/>
          <w:color w:val="000000"/>
        </w:rPr>
        <w:t xml:space="preserve">q je spotřeba plynu v </w:t>
      </w:r>
      <w:proofErr w:type="spellStart"/>
      <w:r w:rsidRPr="000C1B0B">
        <w:rPr>
          <w:rFonts w:asciiTheme="minorHAnsi" w:hAnsiTheme="minorHAnsi" w:cstheme="minorHAnsi"/>
          <w:color w:val="000000"/>
        </w:rPr>
        <w:t>MWh</w:t>
      </w:r>
      <w:proofErr w:type="spellEnd"/>
      <w:r w:rsidRPr="000C1B0B">
        <w:rPr>
          <w:rFonts w:asciiTheme="minorHAnsi" w:hAnsiTheme="minorHAnsi" w:cstheme="minorHAnsi"/>
          <w:color w:val="000000"/>
        </w:rPr>
        <w:t xml:space="preserve"> (pozn. 1 GJ = 0,27778 </w:t>
      </w:r>
      <w:proofErr w:type="spellStart"/>
      <w:r w:rsidRPr="000C1B0B">
        <w:rPr>
          <w:rFonts w:asciiTheme="minorHAnsi" w:hAnsiTheme="minorHAnsi" w:cstheme="minorHAnsi"/>
          <w:color w:val="000000"/>
        </w:rPr>
        <w:t>MWh</w:t>
      </w:r>
      <w:proofErr w:type="spellEnd"/>
      <w:r w:rsidRPr="000C1B0B">
        <w:rPr>
          <w:rFonts w:asciiTheme="minorHAnsi" w:hAnsiTheme="minorHAnsi" w:cstheme="minorHAnsi"/>
          <w:color w:val="000000"/>
        </w:rPr>
        <w:t>);</w:t>
      </w:r>
    </w:p>
    <w:p w14:paraId="707ADB1A" w14:textId="77777777" w:rsidR="00430F21" w:rsidRPr="000C1B0B" w:rsidRDefault="00430F21" w:rsidP="00430F21">
      <w:pPr>
        <w:ind w:left="567"/>
        <w:jc w:val="both"/>
        <w:rPr>
          <w:rFonts w:asciiTheme="minorHAnsi" w:hAnsiTheme="minorHAnsi" w:cstheme="minorHAnsi"/>
          <w:color w:val="000000"/>
        </w:rPr>
      </w:pPr>
      <w:r w:rsidRPr="000C1B0B">
        <w:rPr>
          <w:rFonts w:asciiTheme="minorHAnsi" w:hAnsiTheme="minorHAnsi" w:cstheme="minorHAnsi"/>
          <w:color w:val="000000"/>
        </w:rPr>
        <w:t>k je koeficient vyjadřující poměr mezi výhřevností v GJ/m</w:t>
      </w:r>
      <w:r w:rsidRPr="000C1B0B">
        <w:rPr>
          <w:rFonts w:asciiTheme="minorHAnsi" w:hAnsiTheme="minorHAnsi" w:cstheme="minorHAnsi"/>
          <w:color w:val="000000"/>
          <w:vertAlign w:val="superscript"/>
        </w:rPr>
        <w:t>3</w:t>
      </w:r>
      <w:r w:rsidRPr="000C1B0B">
        <w:rPr>
          <w:rFonts w:asciiTheme="minorHAnsi" w:hAnsiTheme="minorHAnsi" w:cstheme="minorHAnsi"/>
          <w:color w:val="000000"/>
        </w:rPr>
        <w:t> a spalným teplem plynu v GJ/ m</w:t>
      </w:r>
      <w:r w:rsidRPr="000C1B0B">
        <w:rPr>
          <w:rFonts w:asciiTheme="minorHAnsi" w:hAnsiTheme="minorHAnsi" w:cstheme="minorHAnsi"/>
          <w:color w:val="000000"/>
          <w:vertAlign w:val="superscript"/>
        </w:rPr>
        <w:t>3</w:t>
      </w:r>
      <w:r w:rsidRPr="000C1B0B">
        <w:rPr>
          <w:rFonts w:asciiTheme="minorHAnsi" w:hAnsiTheme="minorHAnsi" w:cstheme="minorHAnsi"/>
          <w:color w:val="000000"/>
        </w:rPr>
        <w:t> (podle údajů dodavatele plynu);</w:t>
      </w:r>
    </w:p>
    <w:p w14:paraId="34346BBC" w14:textId="77777777" w:rsidR="00430F21" w:rsidRPr="000C1B0B" w:rsidRDefault="00430F21" w:rsidP="00430F21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  <w:color w:val="000000"/>
        </w:rPr>
        <w:t xml:space="preserve">η je směrná účinnost kotle v % (účinnost výroby tepelné energie v kotli), kterou v závislosti na výkonu stanovuje uvedená vyhláška v tabulce v bodě 2.1 </w:t>
      </w:r>
    </w:p>
    <w:p w14:paraId="5A15DC71" w14:textId="77777777" w:rsidR="00430F21" w:rsidRDefault="00430F21" w:rsidP="00430F21">
      <w:pPr>
        <w:numPr>
          <w:ilvl w:val="1"/>
          <w:numId w:val="33"/>
        </w:numPr>
        <w:autoSpaceDE w:val="0"/>
        <w:autoSpaceDN w:val="0"/>
        <w:adjustRightInd w:val="0"/>
        <w:ind w:left="426" w:hanging="426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V případě poruchy měřícího zařízení bude odebrané množství pro vyhodnocení dodané tepelné energie stanoveno náhradním způsobem, a to technickým výpočtem z průměrných denních dodávek před poruchou měřícího zařízení v klimaticky stejném a řádně měřeném období.</w:t>
      </w:r>
    </w:p>
    <w:p w14:paraId="7992E3C7" w14:textId="77777777" w:rsidR="001759DC" w:rsidRDefault="001759DC" w:rsidP="001759DC">
      <w:pPr>
        <w:autoSpaceDE w:val="0"/>
        <w:autoSpaceDN w:val="0"/>
        <w:adjustRightInd w:val="0"/>
        <w:ind w:left="426"/>
        <w:jc w:val="both"/>
        <w:rPr>
          <w:rFonts w:asciiTheme="minorHAnsi" w:hAnsiTheme="minorHAnsi" w:cstheme="minorHAnsi"/>
        </w:rPr>
      </w:pPr>
    </w:p>
    <w:p w14:paraId="1339509E" w14:textId="77777777" w:rsidR="001759DC" w:rsidRPr="000C1B0B" w:rsidRDefault="001759DC" w:rsidP="001759DC">
      <w:pPr>
        <w:autoSpaceDE w:val="0"/>
        <w:autoSpaceDN w:val="0"/>
        <w:adjustRightInd w:val="0"/>
        <w:ind w:left="426"/>
        <w:jc w:val="both"/>
        <w:rPr>
          <w:rFonts w:asciiTheme="minorHAnsi" w:hAnsiTheme="minorHAnsi" w:cstheme="minorHAnsi"/>
        </w:rPr>
      </w:pPr>
    </w:p>
    <w:p w14:paraId="13B6D064" w14:textId="77777777" w:rsidR="00430F21" w:rsidRPr="000C1B0B" w:rsidRDefault="00430F21" w:rsidP="00430F21">
      <w:pPr>
        <w:numPr>
          <w:ilvl w:val="0"/>
          <w:numId w:val="27"/>
        </w:num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</w:rPr>
      </w:pPr>
      <w:r w:rsidRPr="000C1B0B">
        <w:rPr>
          <w:rFonts w:asciiTheme="minorHAnsi" w:hAnsiTheme="minorHAnsi" w:cstheme="minorHAnsi"/>
          <w:b/>
          <w:bCs/>
        </w:rPr>
        <w:lastRenderedPageBreak/>
        <w:t>Výše a způsob stanovení ceny a platební podmínky</w:t>
      </w:r>
    </w:p>
    <w:p w14:paraId="67655109" w14:textId="77777777" w:rsidR="00430F21" w:rsidRPr="000C1B0B" w:rsidRDefault="00430F21" w:rsidP="00430F21">
      <w:pPr>
        <w:pStyle w:val="Odstavecseseznamem"/>
        <w:numPr>
          <w:ilvl w:val="0"/>
          <w:numId w:val="34"/>
        </w:numPr>
        <w:autoSpaceDE w:val="0"/>
        <w:autoSpaceDN w:val="0"/>
        <w:adjustRightInd w:val="0"/>
        <w:spacing w:after="0"/>
        <w:ind w:left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Cena tepelné energie je tvořena v souladu se zákonem č. 526/1990 Sb., o cenách, ve znění pozdějších předpisů, s prováděcí vyhláškou č. 450/2009 Sb., ve znění pozdějších předpisů, a v souladu s platnými cenovými rozhodnutími Energetického regulačního úřadu.</w:t>
      </w:r>
    </w:p>
    <w:p w14:paraId="34E2B5C4" w14:textId="6FFF9A8B" w:rsidR="00430F21" w:rsidRPr="000C1B0B" w:rsidRDefault="00430F21" w:rsidP="00430F21">
      <w:pPr>
        <w:pStyle w:val="Odstavecseseznamem"/>
        <w:numPr>
          <w:ilvl w:val="0"/>
          <w:numId w:val="34"/>
        </w:numPr>
        <w:autoSpaceDE w:val="0"/>
        <w:autoSpaceDN w:val="0"/>
        <w:adjustRightInd w:val="0"/>
        <w:spacing w:after="0"/>
        <w:ind w:left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Cena tepelné energie, způsob jejího stanovení a způsob platby za odebranou tepelnou energii pro každé odběrné místo zvlášť je obsahem Příloh</w:t>
      </w:r>
      <w:r w:rsidR="005207A6">
        <w:rPr>
          <w:rFonts w:asciiTheme="minorHAnsi" w:hAnsiTheme="minorHAnsi" w:cstheme="minorHAnsi"/>
        </w:rPr>
        <w:t>:</w:t>
      </w:r>
      <w:r w:rsidRPr="000C1B0B">
        <w:rPr>
          <w:rFonts w:asciiTheme="minorHAnsi" w:hAnsiTheme="minorHAnsi" w:cstheme="minorHAnsi"/>
        </w:rPr>
        <w:t xml:space="preserve"> </w:t>
      </w:r>
      <w:r w:rsidR="005207A6" w:rsidRPr="005207A6">
        <w:rPr>
          <w:rFonts w:asciiTheme="minorHAnsi" w:hAnsiTheme="minorHAnsi" w:cstheme="minorHAnsi"/>
        </w:rPr>
        <w:t xml:space="preserve">Technické parametry odběrných míst, </w:t>
      </w:r>
      <w:r w:rsidRPr="000C1B0B">
        <w:rPr>
          <w:rFonts w:asciiTheme="minorHAnsi" w:hAnsiTheme="minorHAnsi" w:cstheme="minorHAnsi"/>
        </w:rPr>
        <w:t xml:space="preserve">Cenová </w:t>
      </w:r>
      <w:proofErr w:type="gramStart"/>
      <w:r w:rsidRPr="000C1B0B">
        <w:rPr>
          <w:rFonts w:asciiTheme="minorHAnsi" w:hAnsiTheme="minorHAnsi" w:cstheme="minorHAnsi"/>
        </w:rPr>
        <w:t>doložka</w:t>
      </w:r>
      <w:r w:rsidR="005207A6">
        <w:rPr>
          <w:rFonts w:asciiTheme="minorHAnsi" w:hAnsiTheme="minorHAnsi" w:cstheme="minorHAnsi"/>
        </w:rPr>
        <w:t>,</w:t>
      </w:r>
      <w:r w:rsidRPr="000C1B0B">
        <w:rPr>
          <w:rFonts w:asciiTheme="minorHAnsi" w:hAnsiTheme="minorHAnsi" w:cstheme="minorHAnsi"/>
        </w:rPr>
        <w:t xml:space="preserve">  Dohoda</w:t>
      </w:r>
      <w:proofErr w:type="gramEnd"/>
      <w:r w:rsidRPr="000C1B0B">
        <w:rPr>
          <w:rFonts w:asciiTheme="minorHAnsi" w:hAnsiTheme="minorHAnsi" w:cstheme="minorHAnsi"/>
        </w:rPr>
        <w:t xml:space="preserve"> o zálohách.</w:t>
      </w:r>
    </w:p>
    <w:p w14:paraId="7863DE77" w14:textId="77777777" w:rsidR="00430F21" w:rsidRPr="000C1B0B" w:rsidRDefault="00430F21" w:rsidP="00430F21">
      <w:pPr>
        <w:pStyle w:val="Odstavecseseznamem"/>
        <w:numPr>
          <w:ilvl w:val="0"/>
          <w:numId w:val="34"/>
        </w:numPr>
        <w:autoSpaceDE w:val="0"/>
        <w:autoSpaceDN w:val="0"/>
        <w:adjustRightInd w:val="0"/>
        <w:spacing w:after="0"/>
        <w:ind w:left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Dodavatel se zavazuje zúčtovat měsíční platby (zálohy) a vystavit potřebné platební doklady řádně, včas.</w:t>
      </w:r>
    </w:p>
    <w:p w14:paraId="2A5A7943" w14:textId="77777777" w:rsidR="00430F21" w:rsidRPr="000C1B0B" w:rsidRDefault="00430F21" w:rsidP="00430F21">
      <w:pPr>
        <w:pStyle w:val="Odstavecseseznamem"/>
        <w:numPr>
          <w:ilvl w:val="0"/>
          <w:numId w:val="34"/>
        </w:numPr>
        <w:autoSpaceDE w:val="0"/>
        <w:autoSpaceDN w:val="0"/>
        <w:adjustRightInd w:val="0"/>
        <w:spacing w:after="0"/>
        <w:ind w:left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Splatnost daňových dokladů činí 30 dní od data jejich doručení.</w:t>
      </w:r>
    </w:p>
    <w:p w14:paraId="6BEAC6E5" w14:textId="77777777" w:rsidR="00430F21" w:rsidRPr="000C1B0B" w:rsidRDefault="00430F21" w:rsidP="00430F21">
      <w:pPr>
        <w:pStyle w:val="Odstavecseseznamem"/>
        <w:numPr>
          <w:ilvl w:val="0"/>
          <w:numId w:val="34"/>
        </w:numPr>
        <w:autoSpaceDE w:val="0"/>
        <w:autoSpaceDN w:val="0"/>
        <w:adjustRightInd w:val="0"/>
        <w:spacing w:after="0"/>
        <w:ind w:left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Odběratel se zavazuje zaplatit dodavateli cenu za dodávku tepelné energie na výše uvedený účet dodavatele řádně a včas.</w:t>
      </w:r>
    </w:p>
    <w:p w14:paraId="28DD2AF1" w14:textId="77777777" w:rsidR="00430F21" w:rsidRPr="000C1B0B" w:rsidRDefault="00430F21" w:rsidP="00430F21">
      <w:pPr>
        <w:pStyle w:val="Odstavecseseznamem"/>
        <w:numPr>
          <w:ilvl w:val="0"/>
          <w:numId w:val="34"/>
        </w:numPr>
        <w:autoSpaceDE w:val="0"/>
        <w:autoSpaceDN w:val="0"/>
        <w:adjustRightInd w:val="0"/>
        <w:spacing w:after="0"/>
        <w:ind w:left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Odběratel poukazuje platby dodavateli na jeho účet uvedený na titulní straně této smlouvy.</w:t>
      </w:r>
    </w:p>
    <w:p w14:paraId="47C51AD2" w14:textId="77777777" w:rsidR="00430F21" w:rsidRPr="000C1B0B" w:rsidRDefault="00430F21" w:rsidP="00430F21">
      <w:pPr>
        <w:pStyle w:val="Odstavecseseznamem"/>
        <w:numPr>
          <w:ilvl w:val="0"/>
          <w:numId w:val="34"/>
        </w:numPr>
        <w:autoSpaceDE w:val="0"/>
        <w:autoSpaceDN w:val="0"/>
        <w:adjustRightInd w:val="0"/>
        <w:spacing w:after="0"/>
        <w:ind w:left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Dodavatel poukazuje platby odběrateli na jeho účet uvedený na titulní straně této smlouvy.</w:t>
      </w:r>
    </w:p>
    <w:p w14:paraId="6FA2B7C3" w14:textId="77777777" w:rsidR="00430F21" w:rsidRPr="000C1B0B" w:rsidRDefault="00430F21" w:rsidP="00430F21">
      <w:pPr>
        <w:pStyle w:val="Odstavecseseznamem"/>
        <w:numPr>
          <w:ilvl w:val="0"/>
          <w:numId w:val="34"/>
        </w:numPr>
        <w:autoSpaceDE w:val="0"/>
        <w:autoSpaceDN w:val="0"/>
        <w:adjustRightInd w:val="0"/>
        <w:spacing w:after="0"/>
        <w:ind w:left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Pokud odběratel nemůže pravidelně splácet sjednané zálohy, je povinen tuto skutečnost bezodkladně nahlásit dodavateli. Bezprostředně poté budou projednána opatření k řešení situace.</w:t>
      </w:r>
    </w:p>
    <w:p w14:paraId="5070AD00" w14:textId="02B0FAB9" w:rsidR="00430F21" w:rsidRDefault="00430F21" w:rsidP="00430F21">
      <w:pPr>
        <w:pStyle w:val="Odstavecseseznamem"/>
        <w:numPr>
          <w:ilvl w:val="0"/>
          <w:numId w:val="34"/>
        </w:numPr>
        <w:autoSpaceDE w:val="0"/>
        <w:autoSpaceDN w:val="0"/>
        <w:adjustRightInd w:val="0"/>
        <w:spacing w:after="0"/>
        <w:ind w:left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 xml:space="preserve">Náklady na spotřebu elektrické energie pro provoz kotelen hradí dodavatel. </w:t>
      </w:r>
      <w:r w:rsidR="00D63B42">
        <w:rPr>
          <w:rFonts w:asciiTheme="minorHAnsi" w:hAnsiTheme="minorHAnsi" w:cstheme="minorHAnsi"/>
        </w:rPr>
        <w:t>Stanovení výše a způsobu úhrady nákladů na spotřebu elektrické energie je upraven v pachtovní smlouvě</w:t>
      </w:r>
      <w:r w:rsidRPr="000C1B0B">
        <w:rPr>
          <w:rFonts w:asciiTheme="minorHAnsi" w:hAnsiTheme="minorHAnsi" w:cstheme="minorHAnsi"/>
        </w:rPr>
        <w:t>.</w:t>
      </w:r>
    </w:p>
    <w:p w14:paraId="05E6F466" w14:textId="4041AC16" w:rsidR="00013424" w:rsidRPr="004414CE" w:rsidRDefault="00430F21" w:rsidP="004414CE">
      <w:pPr>
        <w:pStyle w:val="Odstavecseseznamem"/>
        <w:numPr>
          <w:ilvl w:val="0"/>
          <w:numId w:val="34"/>
        </w:numPr>
        <w:autoSpaceDE w:val="0"/>
        <w:autoSpaceDN w:val="0"/>
        <w:adjustRightInd w:val="0"/>
        <w:spacing w:after="0"/>
        <w:ind w:left="426"/>
        <w:contextualSpacing w:val="0"/>
        <w:jc w:val="both"/>
        <w:rPr>
          <w:rFonts w:asciiTheme="minorHAnsi" w:hAnsiTheme="minorHAnsi" w:cstheme="minorHAnsi"/>
        </w:rPr>
      </w:pPr>
      <w:r w:rsidRPr="004414CE">
        <w:rPr>
          <w:rFonts w:asciiTheme="minorHAnsi" w:hAnsiTheme="minorHAnsi" w:cstheme="minorHAnsi"/>
        </w:rPr>
        <w:t>Náklady na opravy, údržbu a servis kotelen do výše 1</w:t>
      </w:r>
      <w:r w:rsidR="008D0501" w:rsidRPr="004414CE">
        <w:rPr>
          <w:rFonts w:asciiTheme="minorHAnsi" w:hAnsiTheme="minorHAnsi" w:cstheme="minorHAnsi"/>
        </w:rPr>
        <w:t>3</w:t>
      </w:r>
      <w:r w:rsidRPr="004414CE">
        <w:rPr>
          <w:rFonts w:asciiTheme="minorHAnsi" w:hAnsiTheme="minorHAnsi" w:cstheme="minorHAnsi"/>
        </w:rPr>
        <w:t>5.000,</w:t>
      </w:r>
      <w:r w:rsidR="004414CE">
        <w:rPr>
          <w:rFonts w:asciiTheme="minorHAnsi" w:hAnsiTheme="minorHAnsi" w:cstheme="minorHAnsi"/>
        </w:rPr>
        <w:t xml:space="preserve"> </w:t>
      </w:r>
      <w:r w:rsidRPr="004414CE">
        <w:rPr>
          <w:rFonts w:asciiTheme="minorHAnsi" w:hAnsiTheme="minorHAnsi" w:cstheme="minorHAnsi"/>
        </w:rPr>
        <w:t>Kč/rok bez DPH hradí</w:t>
      </w:r>
      <w:r w:rsidR="005207A6" w:rsidRPr="004414CE">
        <w:rPr>
          <w:rFonts w:asciiTheme="minorHAnsi" w:hAnsiTheme="minorHAnsi" w:cstheme="minorHAnsi"/>
        </w:rPr>
        <w:t xml:space="preserve"> dodavatel</w:t>
      </w:r>
      <w:r w:rsidRPr="004414CE">
        <w:rPr>
          <w:rFonts w:asciiTheme="minorHAnsi" w:hAnsiTheme="minorHAnsi" w:cstheme="minorHAnsi"/>
        </w:rPr>
        <w:t>.</w:t>
      </w:r>
      <w:r w:rsidR="00013424" w:rsidRPr="004414CE">
        <w:rPr>
          <w:rFonts w:asciiTheme="minorHAnsi" w:hAnsiTheme="minorHAnsi" w:cstheme="minorHAnsi"/>
        </w:rPr>
        <w:t xml:space="preserve"> Pachtýř je povinen propachtovateli nejpozději do jednoho měsíce od skončení kalendářního roku předložit soupis oprav a údržby dle tohoto ustanovení.</w:t>
      </w:r>
    </w:p>
    <w:p w14:paraId="409B06A9" w14:textId="77777777" w:rsidR="00430F21" w:rsidRPr="000C1B0B" w:rsidRDefault="00430F21" w:rsidP="00430F21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</w:rPr>
      </w:pPr>
    </w:p>
    <w:p w14:paraId="165B4EA6" w14:textId="77777777" w:rsidR="00430F21" w:rsidRPr="000C1B0B" w:rsidRDefault="00430F21" w:rsidP="00430F21">
      <w:pPr>
        <w:numPr>
          <w:ilvl w:val="0"/>
          <w:numId w:val="27"/>
        </w:num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</w:rPr>
      </w:pPr>
      <w:r w:rsidRPr="000C1B0B">
        <w:rPr>
          <w:rFonts w:asciiTheme="minorHAnsi" w:hAnsiTheme="minorHAnsi" w:cstheme="minorHAnsi"/>
          <w:b/>
          <w:bCs/>
        </w:rPr>
        <w:t>Doba trvání smlouvy a způsoby jejího ukončení</w:t>
      </w:r>
    </w:p>
    <w:p w14:paraId="47E4F432" w14:textId="569AC76A" w:rsidR="00430F21" w:rsidRPr="000C1B0B" w:rsidRDefault="00430F21" w:rsidP="00430F21">
      <w:pPr>
        <w:pStyle w:val="Odstavecseseznamem"/>
        <w:numPr>
          <w:ilvl w:val="0"/>
          <w:numId w:val="35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 xml:space="preserve">Smlouva se uzavírá na dobu neurčitou s účinností od 01.01.2024. </w:t>
      </w:r>
    </w:p>
    <w:p w14:paraId="3578FD5A" w14:textId="77777777" w:rsidR="00430F21" w:rsidRPr="000C1B0B" w:rsidRDefault="00430F21" w:rsidP="00430F21">
      <w:pPr>
        <w:pStyle w:val="Odstavecseseznamem"/>
        <w:numPr>
          <w:ilvl w:val="0"/>
          <w:numId w:val="35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Smluvní strany se dohodly, že tato smlouva nabývá platnosti dnem podpisu obou smluvních stran. Účinnost této smlouvy končí v případech uvedených v čl. VI odst. této smlouvy.</w:t>
      </w:r>
    </w:p>
    <w:p w14:paraId="7D9C41B4" w14:textId="77777777" w:rsidR="00430F21" w:rsidRPr="000C1B0B" w:rsidRDefault="00430F21" w:rsidP="00430F21">
      <w:pPr>
        <w:pStyle w:val="Odstavecseseznamem"/>
        <w:numPr>
          <w:ilvl w:val="0"/>
          <w:numId w:val="35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Smlouva může být ukončena:</w:t>
      </w:r>
    </w:p>
    <w:p w14:paraId="6E9198B0" w14:textId="77777777" w:rsidR="00430F21" w:rsidRPr="000C1B0B" w:rsidRDefault="00430F21" w:rsidP="00430F21">
      <w:pPr>
        <w:pStyle w:val="Odstavecseseznamem"/>
        <w:numPr>
          <w:ilvl w:val="0"/>
          <w:numId w:val="36"/>
        </w:numPr>
        <w:autoSpaceDE w:val="0"/>
        <w:autoSpaceDN w:val="0"/>
        <w:adjustRightInd w:val="0"/>
        <w:spacing w:after="0"/>
        <w:ind w:left="851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písemnou dohodou obou smluvních stran;</w:t>
      </w:r>
    </w:p>
    <w:p w14:paraId="629B9358" w14:textId="03457B02" w:rsidR="00430F21" w:rsidRPr="000C1B0B" w:rsidRDefault="00430F21" w:rsidP="00430F21">
      <w:pPr>
        <w:pStyle w:val="Odstavecseseznamem"/>
        <w:numPr>
          <w:ilvl w:val="0"/>
          <w:numId w:val="36"/>
        </w:numPr>
        <w:autoSpaceDE w:val="0"/>
        <w:autoSpaceDN w:val="0"/>
        <w:adjustRightInd w:val="0"/>
        <w:spacing w:after="0"/>
        <w:ind w:left="851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 xml:space="preserve">písemnou výpovědí ke dni, kdy dodavatel pozbude právo k užívání tepelného zdroje, tj. ke dni, kdy dojde k ukončení Pachtovního vztahu definovaného Smlouvou o pachtu ze dne </w:t>
      </w:r>
      <w:r w:rsidR="00881194" w:rsidRPr="000C1B0B">
        <w:rPr>
          <w:rFonts w:asciiTheme="minorHAnsi" w:hAnsiTheme="minorHAnsi" w:cstheme="minorHAnsi"/>
          <w:b/>
          <w:color w:val="000000"/>
          <w:highlight w:val="yellow"/>
        </w:rPr>
        <w:t>[</w:t>
      </w:r>
      <w:r w:rsidR="00881194">
        <w:rPr>
          <w:rFonts w:asciiTheme="minorHAnsi" w:hAnsiTheme="minorHAnsi" w:cstheme="minorHAnsi"/>
          <w:b/>
          <w:color w:val="000000"/>
          <w:highlight w:val="yellow"/>
        </w:rPr>
        <w:t>bude doplněno při podpisu smlouvy</w:t>
      </w:r>
      <w:r w:rsidR="00881194" w:rsidRPr="000C1B0B">
        <w:rPr>
          <w:rFonts w:asciiTheme="minorHAnsi" w:hAnsiTheme="minorHAnsi" w:cstheme="minorHAnsi"/>
          <w:b/>
          <w:color w:val="000000"/>
          <w:highlight w:val="yellow"/>
        </w:rPr>
        <w:t>]</w:t>
      </w:r>
      <w:r w:rsidRPr="000C1B0B">
        <w:rPr>
          <w:rFonts w:asciiTheme="minorHAnsi" w:hAnsiTheme="minorHAnsi" w:cstheme="minorHAnsi"/>
        </w:rPr>
        <w:t xml:space="preserve">;   </w:t>
      </w:r>
    </w:p>
    <w:p w14:paraId="0570771B" w14:textId="74E35B5B" w:rsidR="00430F21" w:rsidRPr="000C1B0B" w:rsidRDefault="00430F21" w:rsidP="00430F21">
      <w:pPr>
        <w:pStyle w:val="Odstavecseseznamem"/>
        <w:numPr>
          <w:ilvl w:val="0"/>
          <w:numId w:val="36"/>
        </w:numPr>
        <w:autoSpaceDE w:val="0"/>
        <w:autoSpaceDN w:val="0"/>
        <w:adjustRightInd w:val="0"/>
        <w:spacing w:after="0"/>
        <w:ind w:left="851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písemnou výpovědí (i bez udání důvodu) ze strany odběratele i dodavatele s </w:t>
      </w:r>
      <w:proofErr w:type="gramStart"/>
      <w:r w:rsidR="004414CE">
        <w:rPr>
          <w:rFonts w:asciiTheme="minorHAnsi" w:hAnsiTheme="minorHAnsi" w:cstheme="minorHAnsi"/>
        </w:rPr>
        <w:t>6</w:t>
      </w:r>
      <w:r w:rsidRPr="000C1B0B">
        <w:rPr>
          <w:rFonts w:asciiTheme="minorHAnsi" w:hAnsiTheme="minorHAnsi" w:cstheme="minorHAnsi"/>
        </w:rPr>
        <w:t>ti měsíční</w:t>
      </w:r>
      <w:proofErr w:type="gramEnd"/>
      <w:r w:rsidRPr="000C1B0B">
        <w:rPr>
          <w:rFonts w:asciiTheme="minorHAnsi" w:hAnsiTheme="minorHAnsi" w:cstheme="minorHAnsi"/>
        </w:rPr>
        <w:t xml:space="preserve"> výpovědní lhůtou. Písemná výpověď musí být druhé straně prokazatelně doručena nejpozději 6 měsíců před koncem kalendářního </w:t>
      </w:r>
      <w:proofErr w:type="gramStart"/>
      <w:r w:rsidR="00B717E8">
        <w:rPr>
          <w:rFonts w:asciiTheme="minorHAnsi" w:hAnsiTheme="minorHAnsi" w:cstheme="minorHAnsi"/>
        </w:rPr>
        <w:t>roku</w:t>
      </w:r>
      <w:proofErr w:type="gramEnd"/>
      <w:r w:rsidRPr="000C1B0B">
        <w:rPr>
          <w:rFonts w:asciiTheme="minorHAnsi" w:hAnsiTheme="minorHAnsi" w:cstheme="minorHAnsi"/>
        </w:rPr>
        <w:t xml:space="preserve"> tj. do 31.12. daného roku. Platnost smlouvy v takovém případě </w:t>
      </w:r>
      <w:proofErr w:type="gramStart"/>
      <w:r w:rsidRPr="000C1B0B">
        <w:rPr>
          <w:rFonts w:asciiTheme="minorHAnsi" w:hAnsiTheme="minorHAnsi" w:cstheme="minorHAnsi"/>
        </w:rPr>
        <w:t>končí</w:t>
      </w:r>
      <w:proofErr w:type="gramEnd"/>
      <w:r w:rsidRPr="000C1B0B">
        <w:rPr>
          <w:rFonts w:asciiTheme="minorHAnsi" w:hAnsiTheme="minorHAnsi" w:cstheme="minorHAnsi"/>
        </w:rPr>
        <w:t xml:space="preserve"> 30.06. následujícího roku, </w:t>
      </w:r>
    </w:p>
    <w:p w14:paraId="4695FC02" w14:textId="5A2EBE35" w:rsidR="00430F21" w:rsidRPr="000C1B0B" w:rsidRDefault="00430F21" w:rsidP="00430F21">
      <w:pPr>
        <w:pStyle w:val="Odstavecseseznamem"/>
        <w:numPr>
          <w:ilvl w:val="0"/>
          <w:numId w:val="36"/>
        </w:numPr>
        <w:autoSpaceDE w:val="0"/>
        <w:autoSpaceDN w:val="0"/>
        <w:adjustRightInd w:val="0"/>
        <w:spacing w:after="0"/>
        <w:ind w:left="851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 xml:space="preserve">odstoupením od smlouvy ze strany odběratele v případě nesplnění požadavků dle </w:t>
      </w:r>
      <w:r w:rsidR="000B594B">
        <w:rPr>
          <w:rFonts w:asciiTheme="minorHAnsi" w:hAnsiTheme="minorHAnsi" w:cstheme="minorHAnsi"/>
        </w:rPr>
        <w:t>čl. III</w:t>
      </w:r>
      <w:r w:rsidRPr="000C1B0B">
        <w:rPr>
          <w:rFonts w:asciiTheme="minorHAnsi" w:hAnsiTheme="minorHAnsi" w:cstheme="minorHAnsi"/>
        </w:rPr>
        <w:t xml:space="preserve"> této smlouvy.</w:t>
      </w:r>
    </w:p>
    <w:p w14:paraId="02F1B139" w14:textId="77777777" w:rsidR="00430F21" w:rsidRPr="000C1B0B" w:rsidRDefault="00430F21" w:rsidP="00430F21">
      <w:pPr>
        <w:pStyle w:val="Odstavecseseznamem"/>
        <w:numPr>
          <w:ilvl w:val="0"/>
          <w:numId w:val="35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K datu ukončení smluvního vztahu se obě strany zavazují vyrovnat vzájemně své závazky a pohledávky.</w:t>
      </w:r>
    </w:p>
    <w:p w14:paraId="0D2878AE" w14:textId="77777777" w:rsidR="00430F21" w:rsidRPr="000C1B0B" w:rsidRDefault="00430F21" w:rsidP="00430F21">
      <w:pPr>
        <w:pStyle w:val="Odstavecseseznamem"/>
        <w:numPr>
          <w:ilvl w:val="0"/>
          <w:numId w:val="35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V případě zániku jedné ze smluvních stran přechází práva a povinnosti sjednané v této smlouvě v plném rozsahu na právního nástupce, nedohodnou-li se smluvní strany před zánikem jinak.</w:t>
      </w:r>
    </w:p>
    <w:p w14:paraId="64AA5BB1" w14:textId="77777777" w:rsidR="00430F21" w:rsidRPr="000C1B0B" w:rsidRDefault="00430F21" w:rsidP="00430F21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</w:p>
    <w:p w14:paraId="768C73C6" w14:textId="77777777" w:rsidR="00430F21" w:rsidRPr="000C1B0B" w:rsidRDefault="00430F21" w:rsidP="00430F21">
      <w:pPr>
        <w:numPr>
          <w:ilvl w:val="0"/>
          <w:numId w:val="27"/>
        </w:num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</w:rPr>
      </w:pPr>
      <w:r w:rsidRPr="000C1B0B">
        <w:rPr>
          <w:rFonts w:asciiTheme="minorHAnsi" w:hAnsiTheme="minorHAnsi" w:cstheme="minorHAnsi"/>
          <w:b/>
          <w:bCs/>
        </w:rPr>
        <w:t>Sankční ustanovení</w:t>
      </w:r>
    </w:p>
    <w:p w14:paraId="054265B9" w14:textId="6DDC2FD8" w:rsidR="00430F21" w:rsidRPr="000C1B0B" w:rsidRDefault="00430F21" w:rsidP="00430F21">
      <w:pPr>
        <w:pStyle w:val="Zkladntextodsazen2"/>
        <w:numPr>
          <w:ilvl w:val="0"/>
          <w:numId w:val="37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Při nedodržení lhůt splatnosti uhradí odběratel dodavateli nebo dodavatel odběrateli smluvní pokutu ve výši 0,05 % z fakturované částky za každý i započatý den prodlení. Za nedodržení ujednání ve</w:t>
      </w:r>
      <w:r w:rsidRPr="000C1B0B">
        <w:rPr>
          <w:rFonts w:asciiTheme="minorHAnsi" w:hAnsiTheme="minorHAnsi" w:cstheme="minorHAnsi"/>
          <w:lang w:val="cs-CZ"/>
        </w:rPr>
        <w:t> </w:t>
      </w:r>
      <w:r w:rsidRPr="000C1B0B">
        <w:rPr>
          <w:rFonts w:asciiTheme="minorHAnsi" w:hAnsiTheme="minorHAnsi" w:cstheme="minorHAnsi"/>
        </w:rPr>
        <w:t xml:space="preserve">smyslu článku </w:t>
      </w:r>
      <w:r w:rsidRPr="000C1B0B">
        <w:rPr>
          <w:rFonts w:asciiTheme="minorHAnsi" w:hAnsiTheme="minorHAnsi" w:cstheme="minorHAnsi"/>
          <w:lang w:val="cs-CZ"/>
        </w:rPr>
        <w:t>III</w:t>
      </w:r>
      <w:r w:rsidRPr="000C1B0B">
        <w:rPr>
          <w:rFonts w:asciiTheme="minorHAnsi" w:hAnsiTheme="minorHAnsi" w:cstheme="minorHAnsi"/>
        </w:rPr>
        <w:t xml:space="preserve"> odst.6. se stanovuje smluvní pokuta  </w:t>
      </w:r>
      <w:r w:rsidRPr="000C1B0B">
        <w:rPr>
          <w:rFonts w:asciiTheme="minorHAnsi" w:hAnsiTheme="minorHAnsi" w:cstheme="minorHAnsi"/>
          <w:lang w:val="cs-CZ"/>
        </w:rPr>
        <w:t>5</w:t>
      </w:r>
      <w:r w:rsidRPr="000C1B0B">
        <w:rPr>
          <w:rFonts w:asciiTheme="minorHAnsi" w:hAnsiTheme="minorHAnsi" w:cstheme="minorHAnsi"/>
        </w:rPr>
        <w:t>.000 Kč</w:t>
      </w:r>
      <w:r w:rsidRPr="000C1B0B">
        <w:rPr>
          <w:rFonts w:asciiTheme="minorHAnsi" w:hAnsiTheme="minorHAnsi" w:cstheme="minorHAnsi"/>
          <w:lang w:val="cs-CZ"/>
        </w:rPr>
        <w:t xml:space="preserve"> (slovy: pět tisíc korun českých)</w:t>
      </w:r>
      <w:r w:rsidRPr="000C1B0B">
        <w:rPr>
          <w:rFonts w:asciiTheme="minorHAnsi" w:hAnsiTheme="minorHAnsi" w:cstheme="minorHAnsi"/>
        </w:rPr>
        <w:t>, splatná do 30</w:t>
      </w:r>
      <w:r w:rsidRPr="000C1B0B">
        <w:rPr>
          <w:rFonts w:asciiTheme="minorHAnsi" w:hAnsiTheme="minorHAnsi" w:cstheme="minorHAnsi"/>
          <w:lang w:val="cs-CZ"/>
        </w:rPr>
        <w:t xml:space="preserve"> kalendářních</w:t>
      </w:r>
      <w:r w:rsidRPr="000C1B0B">
        <w:rPr>
          <w:rFonts w:asciiTheme="minorHAnsi" w:hAnsiTheme="minorHAnsi" w:cstheme="minorHAnsi"/>
        </w:rPr>
        <w:t xml:space="preserve"> dnů od doručení vyúčtování. </w:t>
      </w:r>
    </w:p>
    <w:p w14:paraId="5F45282C" w14:textId="7A1CD109" w:rsidR="00430F21" w:rsidRPr="000C1B0B" w:rsidRDefault="00430F21" w:rsidP="00430F21">
      <w:pPr>
        <w:pStyle w:val="Zkladntextodsazen2"/>
        <w:numPr>
          <w:ilvl w:val="0"/>
          <w:numId w:val="37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lastRenderedPageBreak/>
        <w:t>V případě prodlení dodavatele s dodávkou tepelné energie je odběratel oprávněn požadovat po</w:t>
      </w:r>
      <w:r w:rsidRPr="000C1B0B">
        <w:rPr>
          <w:rFonts w:asciiTheme="minorHAnsi" w:hAnsiTheme="minorHAnsi" w:cstheme="minorHAnsi"/>
          <w:lang w:val="cs-CZ"/>
        </w:rPr>
        <w:t> </w:t>
      </w:r>
      <w:r w:rsidRPr="000C1B0B">
        <w:rPr>
          <w:rFonts w:asciiTheme="minorHAnsi" w:hAnsiTheme="minorHAnsi" w:cstheme="minorHAnsi"/>
        </w:rPr>
        <w:t xml:space="preserve">dodavateli smluvní pokutu ve výši </w:t>
      </w:r>
      <w:r w:rsidRPr="000C1B0B">
        <w:rPr>
          <w:rFonts w:asciiTheme="minorHAnsi" w:hAnsiTheme="minorHAnsi" w:cstheme="minorHAnsi"/>
          <w:lang w:val="cs-CZ"/>
        </w:rPr>
        <w:t>5</w:t>
      </w:r>
      <w:r w:rsidRPr="000C1B0B">
        <w:rPr>
          <w:rFonts w:asciiTheme="minorHAnsi" w:hAnsiTheme="minorHAnsi" w:cstheme="minorHAnsi"/>
        </w:rPr>
        <w:t>.000 Kč</w:t>
      </w:r>
      <w:r w:rsidRPr="000C1B0B">
        <w:rPr>
          <w:rFonts w:asciiTheme="minorHAnsi" w:hAnsiTheme="minorHAnsi" w:cstheme="minorHAnsi"/>
          <w:lang w:val="cs-CZ"/>
        </w:rPr>
        <w:t xml:space="preserve"> (slovy pět tisíc korun českých)</w:t>
      </w:r>
      <w:r w:rsidRPr="000C1B0B">
        <w:rPr>
          <w:rFonts w:asciiTheme="minorHAnsi" w:hAnsiTheme="minorHAnsi" w:cstheme="minorHAnsi"/>
        </w:rPr>
        <w:t xml:space="preserve"> za každý den prodlení, a dodavatel se zavazuje k její úhradě. Odběratel je oprávněn vedle smluvní pokuty vymáhat i náhradu škody. Tento odstavec se nevztahuje na případy omezení či přerušení dodávek tepla v souladu s ustanovením zákona</w:t>
      </w:r>
      <w:r w:rsidR="004414CE">
        <w:rPr>
          <w:rFonts w:asciiTheme="minorHAnsi" w:hAnsiTheme="minorHAnsi" w:cstheme="minorHAnsi"/>
          <w:lang w:val="cs-CZ"/>
        </w:rPr>
        <w:t xml:space="preserve"> č.</w:t>
      </w:r>
      <w:r w:rsidRPr="000C1B0B">
        <w:rPr>
          <w:rFonts w:asciiTheme="minorHAnsi" w:hAnsiTheme="minorHAnsi" w:cstheme="minorHAnsi"/>
        </w:rPr>
        <w:t xml:space="preserve"> 458/2000 Sb. v platném znění.</w:t>
      </w:r>
    </w:p>
    <w:p w14:paraId="7B230223" w14:textId="78B613DD" w:rsidR="00430F21" w:rsidRPr="000C1B0B" w:rsidRDefault="00430F21" w:rsidP="00430F21">
      <w:pPr>
        <w:pStyle w:val="Zkladntextodsazen2"/>
        <w:numPr>
          <w:ilvl w:val="0"/>
          <w:numId w:val="37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V případě neplnění sjednaných platebních povinností bude odběratel vyzván k úhradě dlužné částky. Pokud ani po výzvě odběratel do 10</w:t>
      </w:r>
      <w:r w:rsidR="004414CE">
        <w:rPr>
          <w:rFonts w:asciiTheme="minorHAnsi" w:hAnsiTheme="minorHAnsi" w:cstheme="minorHAnsi"/>
          <w:lang w:val="cs-CZ"/>
        </w:rPr>
        <w:t>ti</w:t>
      </w:r>
      <w:r w:rsidRPr="000C1B0B">
        <w:rPr>
          <w:rFonts w:asciiTheme="minorHAnsi" w:hAnsiTheme="minorHAnsi" w:cstheme="minorHAnsi"/>
        </w:rPr>
        <w:t xml:space="preserve"> dnů neuhradí dlužnou částku, je dodavatel oprávněn přerušit dodávku tepelné energie a to v  souladu s ustanovením zákona </w:t>
      </w:r>
      <w:r w:rsidR="004414CE">
        <w:rPr>
          <w:rFonts w:asciiTheme="minorHAnsi" w:hAnsiTheme="minorHAnsi" w:cstheme="minorHAnsi"/>
          <w:lang w:val="cs-CZ"/>
        </w:rPr>
        <w:t xml:space="preserve">č. </w:t>
      </w:r>
      <w:r w:rsidRPr="000C1B0B">
        <w:rPr>
          <w:rFonts w:asciiTheme="minorHAnsi" w:hAnsiTheme="minorHAnsi" w:cstheme="minorHAnsi"/>
        </w:rPr>
        <w:t xml:space="preserve">458/2000Sb. v platném znění. </w:t>
      </w:r>
    </w:p>
    <w:p w14:paraId="0915F6F9" w14:textId="77777777" w:rsidR="00430F21" w:rsidRPr="000C1B0B" w:rsidRDefault="00430F21" w:rsidP="00430F21">
      <w:pPr>
        <w:pStyle w:val="Zkladntextodsazen2"/>
        <w:numPr>
          <w:ilvl w:val="0"/>
          <w:numId w:val="37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 xml:space="preserve">Dodavatel uhradí odběrateli smluvní pokutu ve výši 15.000 Kč/bez DPH za porušení ujednání v čl. </w:t>
      </w:r>
      <w:r w:rsidRPr="000C1B0B">
        <w:rPr>
          <w:rFonts w:asciiTheme="minorHAnsi" w:hAnsiTheme="minorHAnsi" w:cstheme="minorHAnsi"/>
          <w:lang w:val="cs-CZ"/>
        </w:rPr>
        <w:t>III</w:t>
      </w:r>
      <w:r w:rsidRPr="000C1B0B">
        <w:rPr>
          <w:rFonts w:asciiTheme="minorHAnsi" w:hAnsiTheme="minorHAnsi" w:cstheme="minorHAnsi"/>
        </w:rPr>
        <w:t xml:space="preserve"> odst. 9</w:t>
      </w:r>
      <w:r w:rsidRPr="000C1B0B">
        <w:rPr>
          <w:rFonts w:asciiTheme="minorHAnsi" w:hAnsiTheme="minorHAnsi" w:cstheme="minorHAnsi"/>
          <w:lang w:val="cs-CZ"/>
        </w:rPr>
        <w:t>,</w:t>
      </w:r>
      <w:r w:rsidRPr="000C1B0B">
        <w:rPr>
          <w:rFonts w:asciiTheme="minorHAnsi" w:hAnsiTheme="minorHAnsi" w:cstheme="minorHAnsi"/>
        </w:rPr>
        <w:t xml:space="preserve"> </w:t>
      </w:r>
      <w:r w:rsidRPr="000C1B0B">
        <w:rPr>
          <w:rFonts w:asciiTheme="minorHAnsi" w:hAnsiTheme="minorHAnsi" w:cstheme="minorHAnsi"/>
          <w:lang w:val="cs-CZ"/>
        </w:rPr>
        <w:t>a to za každý jednotlivý případ porušení tohoto ustanovení.</w:t>
      </w:r>
    </w:p>
    <w:p w14:paraId="2AB0647B" w14:textId="77777777" w:rsidR="00430F21" w:rsidRPr="000C1B0B" w:rsidRDefault="00430F21" w:rsidP="00430F21">
      <w:pPr>
        <w:pStyle w:val="Zkladntextodsazen2"/>
        <w:numPr>
          <w:ilvl w:val="0"/>
          <w:numId w:val="37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Ustanovení tohoto článku smlouvy nemění uplatnění sankcí a postihů podle obecně závazných právních předpisů, nebo vyvozování trestní odpovědnosti.</w:t>
      </w:r>
    </w:p>
    <w:p w14:paraId="4C0B9B19" w14:textId="77777777" w:rsidR="00430F21" w:rsidRPr="000C1B0B" w:rsidRDefault="00430F21" w:rsidP="00430F21">
      <w:pPr>
        <w:pStyle w:val="Zkladntextodsazen2"/>
        <w:spacing w:after="0" w:line="240" w:lineRule="auto"/>
        <w:ind w:left="567"/>
        <w:jc w:val="both"/>
        <w:rPr>
          <w:rFonts w:asciiTheme="minorHAnsi" w:hAnsiTheme="minorHAnsi" w:cstheme="minorHAnsi"/>
        </w:rPr>
      </w:pPr>
    </w:p>
    <w:p w14:paraId="7449F4CE" w14:textId="77777777" w:rsidR="00430F21" w:rsidRPr="000C1B0B" w:rsidRDefault="00430F21" w:rsidP="00430F21">
      <w:pPr>
        <w:numPr>
          <w:ilvl w:val="0"/>
          <w:numId w:val="27"/>
        </w:num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</w:rPr>
      </w:pPr>
      <w:r w:rsidRPr="000C1B0B">
        <w:rPr>
          <w:rFonts w:asciiTheme="minorHAnsi" w:hAnsiTheme="minorHAnsi" w:cstheme="minorHAnsi"/>
          <w:b/>
          <w:bCs/>
        </w:rPr>
        <w:t>Ostatní a závěrečná ujednání</w:t>
      </w:r>
    </w:p>
    <w:p w14:paraId="54418429" w14:textId="77777777" w:rsidR="00430F21" w:rsidRPr="000C1B0B" w:rsidRDefault="00430F21" w:rsidP="00430F21">
      <w:pPr>
        <w:pStyle w:val="Odstavecseseznamem"/>
        <w:numPr>
          <w:ilvl w:val="0"/>
          <w:numId w:val="39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Právní vztahy mezi smluvními stranami se řídí českým právním řádem. Tato smlouva podléhá režimu zákona č. 458/2000 Sb., energetický zákon, ve znění pozdějších předpisů.</w:t>
      </w:r>
    </w:p>
    <w:p w14:paraId="70780683" w14:textId="77777777" w:rsidR="00430F21" w:rsidRPr="000C1B0B" w:rsidRDefault="00430F21" w:rsidP="00430F21">
      <w:pPr>
        <w:pStyle w:val="Odstavecseseznamem"/>
        <w:numPr>
          <w:ilvl w:val="0"/>
          <w:numId w:val="39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Ustanovení, zde výslovně neupravené, podléhají zákonu č. 89/2012 Sb., občanský zákoník, ve znění pozdějších předpisů.</w:t>
      </w:r>
    </w:p>
    <w:p w14:paraId="479EC5D4" w14:textId="77777777" w:rsidR="00430F21" w:rsidRPr="000C1B0B" w:rsidRDefault="00430F21" w:rsidP="00430F21">
      <w:pPr>
        <w:pStyle w:val="Odstavecseseznamem"/>
        <w:numPr>
          <w:ilvl w:val="0"/>
          <w:numId w:val="39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  <w:lang w:eastAsia="zh-CN"/>
        </w:rPr>
        <w:t>Objednatel nepřipouští pro případ sporu použití rozhodčí doložky ve smlouvě; případné spory se budou řešit primárně dohodou, event. soudní cestou.</w:t>
      </w:r>
    </w:p>
    <w:p w14:paraId="311821C5" w14:textId="77777777" w:rsidR="00430F21" w:rsidRPr="000C1B0B" w:rsidRDefault="00430F21" w:rsidP="00430F21">
      <w:pPr>
        <w:pStyle w:val="Odstavecseseznamem"/>
        <w:numPr>
          <w:ilvl w:val="0"/>
          <w:numId w:val="39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Jakákoli změna smluvních podmínek, dohodnutých touto smlouvou včetně příloh, může být provedena pouze formou písemného, oboustranně odsouhlaseného dodatku.</w:t>
      </w:r>
    </w:p>
    <w:p w14:paraId="05D44E8C" w14:textId="77777777" w:rsidR="00430F21" w:rsidRPr="000C1B0B" w:rsidRDefault="00430F21" w:rsidP="00430F21">
      <w:pPr>
        <w:pStyle w:val="Odstavecseseznamem"/>
        <w:numPr>
          <w:ilvl w:val="0"/>
          <w:numId w:val="39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Smlouva je sepsána ve dvou vyhotoveních, z nichž jedno vyhotovení obdrží dodavatel a jedno vyhotovení obdrží odběratel.</w:t>
      </w:r>
    </w:p>
    <w:p w14:paraId="3CD60B61" w14:textId="77777777" w:rsidR="00430F21" w:rsidRPr="000C1B0B" w:rsidRDefault="00430F21" w:rsidP="00430F21">
      <w:pPr>
        <w:pStyle w:val="Odstavecseseznamem"/>
        <w:numPr>
          <w:ilvl w:val="0"/>
          <w:numId w:val="39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Smluvní strany svými podpisy potvrzují, že smlouvu uzavřely dobrovolně a vážně, určitě a srozumitelně podle své pravé a svobodné vůle, nikoliv v tísni nebo za nápadně nevýhodných podmínek.</w:t>
      </w:r>
    </w:p>
    <w:p w14:paraId="7A7F5CC1" w14:textId="77777777" w:rsidR="00430F21" w:rsidRPr="000C1B0B" w:rsidRDefault="00430F21" w:rsidP="00430F21">
      <w:pPr>
        <w:pStyle w:val="Odstavecseseznamem"/>
        <w:numPr>
          <w:ilvl w:val="0"/>
          <w:numId w:val="39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Tato smlouva nabývá platnosti dnem podpisu a účinnosti dnem 01.01.2024, nejdříve však dnem uveřejnění prostřednictvím registru smluv dle zákona č. 340/2015 Sb., o zvláštních podmínkách účinnosti některých smluv, uveřejňování těchto smluv a o registru smluv. Odběratel se zavazuje realizovat zveřejnění této smlouvy v předmětném registru v souladu s uvedeným zákonem.</w:t>
      </w:r>
    </w:p>
    <w:p w14:paraId="03165420" w14:textId="77777777" w:rsidR="00430F21" w:rsidRPr="000C1B0B" w:rsidRDefault="00430F21" w:rsidP="00430F21">
      <w:pPr>
        <w:pStyle w:val="Odstavecseseznamem"/>
        <w:numPr>
          <w:ilvl w:val="0"/>
          <w:numId w:val="39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 xml:space="preserve">Uzavření této smlouvy bylo schváleno usnesením Rady města Bučovice č. ………. ze dne ……. </w:t>
      </w:r>
    </w:p>
    <w:p w14:paraId="0AA5F46B" w14:textId="77777777" w:rsidR="00430F21" w:rsidRPr="000C1B0B" w:rsidRDefault="00430F21" w:rsidP="00430F21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theme="minorHAnsi"/>
        </w:rPr>
      </w:pPr>
    </w:p>
    <w:p w14:paraId="1B9E6778" w14:textId="77777777" w:rsidR="00430F21" w:rsidRPr="000C1B0B" w:rsidRDefault="00430F21" w:rsidP="00430F21">
      <w:pPr>
        <w:pStyle w:val="Odstavecseseznamem"/>
        <w:numPr>
          <w:ilvl w:val="0"/>
          <w:numId w:val="39"/>
        </w:numPr>
        <w:autoSpaceDE w:val="0"/>
        <w:autoSpaceDN w:val="0"/>
        <w:adjustRightInd w:val="0"/>
        <w:spacing w:after="0"/>
        <w:ind w:left="426" w:hanging="426"/>
        <w:contextualSpacing w:val="0"/>
        <w:jc w:val="both"/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>Nedílnou součástí této smlouvy jsou přílohy:</w:t>
      </w:r>
    </w:p>
    <w:p w14:paraId="26F432B7" w14:textId="77777777" w:rsidR="00430F21" w:rsidRPr="000C1B0B" w:rsidRDefault="00430F21" w:rsidP="00430F21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</w:p>
    <w:p w14:paraId="014A4FB1" w14:textId="247F72A4" w:rsidR="00430F21" w:rsidRDefault="00430F21" w:rsidP="00430F21">
      <w:pPr>
        <w:autoSpaceDE w:val="0"/>
        <w:autoSpaceDN w:val="0"/>
        <w:adjustRightInd w:val="0"/>
        <w:ind w:firstLine="567"/>
        <w:jc w:val="both"/>
        <w:rPr>
          <w:rFonts w:asciiTheme="minorHAnsi" w:hAnsiTheme="minorHAnsi" w:cstheme="minorHAnsi"/>
          <w:i/>
        </w:rPr>
      </w:pPr>
      <w:r w:rsidRPr="000C1B0B">
        <w:rPr>
          <w:rFonts w:asciiTheme="minorHAnsi" w:hAnsiTheme="minorHAnsi" w:cstheme="minorHAnsi"/>
          <w:i/>
        </w:rPr>
        <w:t>Příloha č. 1: Technické parametry odběrných míst</w:t>
      </w:r>
    </w:p>
    <w:p w14:paraId="65D5F8FC" w14:textId="50FEADFC" w:rsidR="000124D1" w:rsidRPr="000C1B0B" w:rsidRDefault="000124D1" w:rsidP="000124D1">
      <w:pPr>
        <w:autoSpaceDE w:val="0"/>
        <w:autoSpaceDN w:val="0"/>
        <w:adjustRightInd w:val="0"/>
        <w:ind w:firstLine="567"/>
        <w:jc w:val="both"/>
        <w:rPr>
          <w:rFonts w:asciiTheme="minorHAnsi" w:hAnsiTheme="minorHAnsi" w:cstheme="minorHAnsi"/>
          <w:i/>
        </w:rPr>
      </w:pPr>
      <w:r w:rsidRPr="000C1B0B">
        <w:rPr>
          <w:rFonts w:asciiTheme="minorHAnsi" w:hAnsiTheme="minorHAnsi" w:cstheme="minorHAnsi"/>
          <w:i/>
        </w:rPr>
        <w:t xml:space="preserve">Příloha č. </w:t>
      </w:r>
      <w:r>
        <w:rPr>
          <w:rFonts w:asciiTheme="minorHAnsi" w:hAnsiTheme="minorHAnsi" w:cstheme="minorHAnsi"/>
          <w:i/>
        </w:rPr>
        <w:t>2</w:t>
      </w:r>
      <w:r w:rsidRPr="000C1B0B">
        <w:rPr>
          <w:rFonts w:asciiTheme="minorHAnsi" w:hAnsiTheme="minorHAnsi" w:cstheme="minorHAnsi"/>
          <w:i/>
        </w:rPr>
        <w:t>: Cenová doložka</w:t>
      </w:r>
    </w:p>
    <w:p w14:paraId="5CBDD95A" w14:textId="5565818D" w:rsidR="000124D1" w:rsidRPr="000C1B0B" w:rsidRDefault="000124D1" w:rsidP="000124D1">
      <w:pPr>
        <w:autoSpaceDE w:val="0"/>
        <w:autoSpaceDN w:val="0"/>
        <w:adjustRightInd w:val="0"/>
        <w:ind w:firstLine="567"/>
        <w:jc w:val="both"/>
        <w:rPr>
          <w:rFonts w:asciiTheme="minorHAnsi" w:hAnsiTheme="minorHAnsi" w:cstheme="minorHAnsi"/>
          <w:i/>
        </w:rPr>
      </w:pPr>
      <w:r w:rsidRPr="000C1B0B">
        <w:rPr>
          <w:rFonts w:asciiTheme="minorHAnsi" w:hAnsiTheme="minorHAnsi" w:cstheme="minorHAnsi"/>
          <w:i/>
        </w:rPr>
        <w:t xml:space="preserve">Příloha č. </w:t>
      </w:r>
      <w:r>
        <w:rPr>
          <w:rFonts w:asciiTheme="minorHAnsi" w:hAnsiTheme="minorHAnsi" w:cstheme="minorHAnsi"/>
          <w:i/>
        </w:rPr>
        <w:t>3</w:t>
      </w:r>
      <w:r w:rsidRPr="000C1B0B">
        <w:rPr>
          <w:rFonts w:asciiTheme="minorHAnsi" w:hAnsiTheme="minorHAnsi" w:cstheme="minorHAnsi"/>
          <w:i/>
        </w:rPr>
        <w:t>: Dohoda o zálohách,</w:t>
      </w:r>
    </w:p>
    <w:p w14:paraId="1C9823E0" w14:textId="77777777" w:rsidR="00430F21" w:rsidRPr="000C1B0B" w:rsidRDefault="00430F21" w:rsidP="00430F21">
      <w:pPr>
        <w:pStyle w:val="Default"/>
        <w:keepNext/>
        <w:keepLines/>
        <w:tabs>
          <w:tab w:val="left" w:pos="4536"/>
        </w:tabs>
        <w:jc w:val="both"/>
        <w:rPr>
          <w:rFonts w:asciiTheme="minorHAnsi" w:hAnsiTheme="minorHAnsi" w:cstheme="minorHAnsi"/>
          <w:color w:val="auto"/>
        </w:rPr>
      </w:pPr>
    </w:p>
    <w:p w14:paraId="13A51867" w14:textId="77777777" w:rsidR="00430F21" w:rsidRPr="000C1B0B" w:rsidRDefault="00430F21" w:rsidP="00430F21">
      <w:pPr>
        <w:pStyle w:val="Default"/>
        <w:keepNext/>
        <w:keepLines/>
        <w:tabs>
          <w:tab w:val="left" w:pos="4536"/>
        </w:tabs>
        <w:jc w:val="both"/>
        <w:rPr>
          <w:rFonts w:asciiTheme="minorHAnsi" w:hAnsiTheme="minorHAnsi" w:cstheme="minorHAnsi"/>
          <w:color w:val="auto"/>
        </w:rPr>
      </w:pPr>
    </w:p>
    <w:p w14:paraId="3FA5DA98" w14:textId="77777777" w:rsidR="00430F21" w:rsidRPr="000C1B0B" w:rsidRDefault="00430F21" w:rsidP="00430F21">
      <w:pPr>
        <w:pStyle w:val="Default"/>
        <w:keepNext/>
        <w:keepLines/>
        <w:tabs>
          <w:tab w:val="left" w:pos="4536"/>
        </w:tabs>
        <w:jc w:val="both"/>
        <w:rPr>
          <w:rFonts w:asciiTheme="minorHAnsi" w:hAnsiTheme="minorHAnsi" w:cstheme="minorHAnsi"/>
          <w:color w:val="auto"/>
        </w:rPr>
      </w:pPr>
      <w:r w:rsidRPr="000C1B0B">
        <w:rPr>
          <w:rFonts w:asciiTheme="minorHAnsi" w:hAnsiTheme="minorHAnsi" w:cstheme="minorHAnsi"/>
          <w:color w:val="auto"/>
        </w:rPr>
        <w:t xml:space="preserve">           V ………</w:t>
      </w:r>
      <w:proofErr w:type="gramStart"/>
      <w:r w:rsidRPr="000C1B0B">
        <w:rPr>
          <w:rFonts w:asciiTheme="minorHAnsi" w:hAnsiTheme="minorHAnsi" w:cstheme="minorHAnsi"/>
          <w:color w:val="auto"/>
        </w:rPr>
        <w:t>…….</w:t>
      </w:r>
      <w:proofErr w:type="gramEnd"/>
      <w:r w:rsidRPr="000C1B0B">
        <w:rPr>
          <w:rFonts w:asciiTheme="minorHAnsi" w:hAnsiTheme="minorHAnsi" w:cstheme="minorHAnsi"/>
          <w:color w:val="auto"/>
        </w:rPr>
        <w:t>. dne …………….</w:t>
      </w:r>
      <w:r w:rsidRPr="000C1B0B">
        <w:rPr>
          <w:rFonts w:asciiTheme="minorHAnsi" w:hAnsiTheme="minorHAnsi" w:cstheme="minorHAnsi"/>
          <w:color w:val="auto"/>
        </w:rPr>
        <w:tab/>
        <w:t xml:space="preserve">     V Bučovicích, dne………………….</w:t>
      </w:r>
    </w:p>
    <w:p w14:paraId="58BFD561" w14:textId="77777777" w:rsidR="00430F21" w:rsidRPr="000C1B0B" w:rsidRDefault="00430F21" w:rsidP="00430F21">
      <w:pPr>
        <w:pStyle w:val="Default"/>
        <w:rPr>
          <w:rFonts w:asciiTheme="minorHAnsi" w:hAnsiTheme="minorHAnsi" w:cstheme="minorHAnsi"/>
          <w:color w:val="auto"/>
        </w:rPr>
      </w:pPr>
    </w:p>
    <w:p w14:paraId="5269D41C" w14:textId="77777777" w:rsidR="00430F21" w:rsidRPr="000C1B0B" w:rsidRDefault="00430F21" w:rsidP="00430F21">
      <w:pPr>
        <w:pStyle w:val="Default"/>
        <w:rPr>
          <w:rFonts w:asciiTheme="minorHAnsi" w:hAnsiTheme="minorHAnsi" w:cstheme="minorHAnsi"/>
          <w:color w:val="auto"/>
        </w:rPr>
      </w:pPr>
    </w:p>
    <w:p w14:paraId="40FB2943" w14:textId="77777777" w:rsidR="00430F21" w:rsidRPr="000C1B0B" w:rsidRDefault="00430F21" w:rsidP="00430F21">
      <w:pPr>
        <w:pStyle w:val="Bezmezer"/>
        <w:tabs>
          <w:tab w:val="center" w:pos="2410"/>
          <w:tab w:val="center" w:pos="6379"/>
        </w:tabs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ab/>
        <w:t>…………………………………….</w:t>
      </w:r>
      <w:r w:rsidRPr="000C1B0B">
        <w:rPr>
          <w:rFonts w:asciiTheme="minorHAnsi" w:hAnsiTheme="minorHAnsi" w:cstheme="minorHAnsi"/>
        </w:rPr>
        <w:tab/>
        <w:t>…………………………………</w:t>
      </w:r>
    </w:p>
    <w:p w14:paraId="7E6AC92D" w14:textId="77777777" w:rsidR="00430F21" w:rsidRPr="000C1B0B" w:rsidRDefault="00430F21" w:rsidP="00430F21">
      <w:pPr>
        <w:pStyle w:val="Bezmezer"/>
        <w:tabs>
          <w:tab w:val="center" w:pos="2410"/>
          <w:tab w:val="center" w:pos="6379"/>
        </w:tabs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</w:rPr>
        <w:tab/>
        <w:t>Miroslav Pölzer</w:t>
      </w:r>
    </w:p>
    <w:p w14:paraId="61B4BB62" w14:textId="77777777" w:rsidR="00430F21" w:rsidRPr="000C1B0B" w:rsidRDefault="00430F21" w:rsidP="00430F21">
      <w:pPr>
        <w:pStyle w:val="Bezmezer"/>
        <w:tabs>
          <w:tab w:val="center" w:pos="2410"/>
          <w:tab w:val="center" w:pos="6379"/>
        </w:tabs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</w:rPr>
        <w:tab/>
        <w:t>ředitel</w:t>
      </w:r>
    </w:p>
    <w:p w14:paraId="6D857823" w14:textId="4FE01ABA" w:rsidR="00430F21" w:rsidRDefault="00430F21" w:rsidP="00430F21">
      <w:pPr>
        <w:pStyle w:val="Bezmezer"/>
        <w:tabs>
          <w:tab w:val="center" w:pos="2410"/>
          <w:tab w:val="center" w:pos="6379"/>
        </w:tabs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ab/>
        <w:t>za dodavatele</w:t>
      </w:r>
      <w:r w:rsidRPr="000C1B0B">
        <w:rPr>
          <w:rFonts w:asciiTheme="minorHAnsi" w:hAnsiTheme="minorHAnsi" w:cstheme="minorHAnsi"/>
        </w:rPr>
        <w:tab/>
        <w:t>za odběratele</w:t>
      </w:r>
    </w:p>
    <w:p w14:paraId="0F5B4967" w14:textId="7CCA70D4" w:rsidR="00430F21" w:rsidRPr="0013582E" w:rsidRDefault="00430F21" w:rsidP="00F86251">
      <w:p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br w:type="page"/>
      </w:r>
      <w:r w:rsidRPr="0013582E">
        <w:rPr>
          <w:rFonts w:asciiTheme="minorHAnsi" w:hAnsiTheme="minorHAnsi" w:cstheme="minorHAnsi"/>
          <w:b/>
        </w:rPr>
        <w:lastRenderedPageBreak/>
        <w:t>Příloha č. 1: Technické parametry odběrných míst</w:t>
      </w:r>
      <w:r w:rsidRPr="0013582E">
        <w:rPr>
          <w:rFonts w:asciiTheme="minorHAnsi" w:hAnsiTheme="minorHAnsi" w:cstheme="minorHAnsi"/>
          <w:b/>
          <w:bCs/>
        </w:rPr>
        <w:t xml:space="preserve"> </w:t>
      </w:r>
    </w:p>
    <w:p w14:paraId="3C1BBFCC" w14:textId="77777777" w:rsidR="00430F21" w:rsidRPr="0013582E" w:rsidRDefault="00430F21" w:rsidP="00430F21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</w:rPr>
      </w:pPr>
    </w:p>
    <w:p w14:paraId="72AC8E37" w14:textId="77777777" w:rsidR="0013582E" w:rsidRPr="0013582E" w:rsidRDefault="0013582E" w:rsidP="0013582E">
      <w:pPr>
        <w:pStyle w:val="Odstavecseseznamem"/>
        <w:numPr>
          <w:ilvl w:val="0"/>
          <w:numId w:val="44"/>
        </w:numPr>
        <w:autoSpaceDE w:val="0"/>
        <w:autoSpaceDN w:val="0"/>
        <w:adjustRightInd w:val="0"/>
        <w:rPr>
          <w:rFonts w:asciiTheme="minorHAnsi" w:hAnsiTheme="minorHAnsi" w:cstheme="minorHAnsi"/>
          <w:u w:val="single"/>
        </w:rPr>
      </w:pPr>
      <w:r w:rsidRPr="0013582E">
        <w:rPr>
          <w:rFonts w:asciiTheme="minorHAnsi" w:hAnsiTheme="minorHAnsi" w:cstheme="minorHAnsi"/>
          <w:b/>
          <w:bCs/>
          <w:u w:val="single"/>
        </w:rPr>
        <w:t xml:space="preserve">Odběrné místo: Dvorská 912, 685 01 Bučovice </w:t>
      </w:r>
    </w:p>
    <w:p w14:paraId="60D8BED4" w14:textId="77777777" w:rsidR="0013582E" w:rsidRPr="0013582E" w:rsidRDefault="0013582E" w:rsidP="0013582E">
      <w:pPr>
        <w:numPr>
          <w:ilvl w:val="0"/>
          <w:numId w:val="45"/>
        </w:numPr>
        <w:autoSpaceDE w:val="0"/>
        <w:autoSpaceDN w:val="0"/>
        <w:adjustRightInd w:val="0"/>
        <w:ind w:left="709" w:hanging="349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místo předání:</w:t>
      </w:r>
      <w:r w:rsidRPr="0013582E">
        <w:rPr>
          <w:rFonts w:asciiTheme="minorHAnsi" w:hAnsiTheme="minorHAnsi" w:cstheme="minorHAnsi"/>
        </w:rPr>
        <w:tab/>
        <w:t>výstupní potrubí topné vody z kotelny (prostup stopní či obvodovou konstrukcí)</w:t>
      </w:r>
    </w:p>
    <w:p w14:paraId="761DA5C0" w14:textId="77777777" w:rsidR="0013582E" w:rsidRPr="0013582E" w:rsidRDefault="0013582E" w:rsidP="0013582E">
      <w:pPr>
        <w:numPr>
          <w:ilvl w:val="0"/>
          <w:numId w:val="45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úroveň předání: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  <w:i/>
        </w:rPr>
        <w:t>bude doplněno při podpisu smlouvy</w:t>
      </w:r>
      <w:r w:rsidRPr="0013582E">
        <w:rPr>
          <w:rFonts w:asciiTheme="minorHAnsi" w:hAnsiTheme="minorHAnsi" w:cstheme="minorHAnsi"/>
        </w:rPr>
        <w:t xml:space="preserve">  </w:t>
      </w:r>
    </w:p>
    <w:p w14:paraId="6A6CB5AD" w14:textId="77777777" w:rsidR="0013582E" w:rsidRPr="0013582E" w:rsidRDefault="0013582E" w:rsidP="0013582E">
      <w:pPr>
        <w:numPr>
          <w:ilvl w:val="0"/>
          <w:numId w:val="45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místo měření: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  <w:i/>
        </w:rPr>
        <w:t>bude doplněno při podpisu smlouvy</w:t>
      </w:r>
    </w:p>
    <w:p w14:paraId="6782A2A9" w14:textId="77777777" w:rsidR="0013582E" w:rsidRPr="0013582E" w:rsidRDefault="0013582E" w:rsidP="0013582E">
      <w:pPr>
        <w:numPr>
          <w:ilvl w:val="0"/>
          <w:numId w:val="45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způsob měření:</w:t>
      </w:r>
      <w:r w:rsidRPr="0013582E">
        <w:rPr>
          <w:rFonts w:asciiTheme="minorHAnsi" w:hAnsiTheme="minorHAnsi" w:cstheme="minorHAnsi"/>
        </w:rPr>
        <w:tab/>
        <w:t>technickým výpočtem ze spotřeby zemního plynu</w:t>
      </w:r>
    </w:p>
    <w:p w14:paraId="19A70E0E" w14:textId="77777777" w:rsidR="0013582E" w:rsidRPr="0013582E" w:rsidRDefault="0013582E" w:rsidP="0013582E">
      <w:pPr>
        <w:numPr>
          <w:ilvl w:val="0"/>
          <w:numId w:val="45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přístup do měřícího místa: dle dohody odběratele s dodavatelem</w:t>
      </w:r>
    </w:p>
    <w:p w14:paraId="38D2EEB3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Předpokládaný roční odběr:  1.800 GJ</w:t>
      </w:r>
    </w:p>
    <w:p w14:paraId="0F1C2B09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Teplonosné médium: teplá voda</w:t>
      </w:r>
    </w:p>
    <w:p w14:paraId="46ABC239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Tlak: </w:t>
      </w:r>
      <w:r w:rsidRPr="0013582E">
        <w:rPr>
          <w:rFonts w:asciiTheme="minorHAnsi" w:hAnsiTheme="minorHAnsi" w:cstheme="minorHAnsi"/>
          <w:i/>
        </w:rPr>
        <w:t>bude doplněno při podpisu smlouvy</w:t>
      </w:r>
    </w:p>
    <w:p w14:paraId="4646E943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Výkon tepelného zdroje: 480 kW</w:t>
      </w:r>
    </w:p>
    <w:p w14:paraId="296F800A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Teplota teplonosné látky (např. při -15 ˚C) přívod/zpátečka: …˚C / …˚C</w:t>
      </w:r>
      <w:r w:rsidRPr="0013582E">
        <w:rPr>
          <w:rFonts w:asciiTheme="minorHAnsi" w:hAnsiTheme="minorHAnsi" w:cstheme="minorHAnsi"/>
          <w:i/>
        </w:rPr>
        <w:t xml:space="preserve"> bude doplněno při podpisu smlouvy</w:t>
      </w:r>
    </w:p>
    <w:p w14:paraId="358FCB29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Odběr TV: 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  <w:t>ANO</w:t>
      </w:r>
    </w:p>
    <w:p w14:paraId="6871C154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Podmínky dodávky tepla a časový průběh vytápění a ohřevu teplé užitkové vody se řídí zák. 458/2000 Sb. a </w:t>
      </w:r>
      <w:proofErr w:type="spellStart"/>
      <w:r w:rsidRPr="0013582E">
        <w:rPr>
          <w:rFonts w:asciiTheme="minorHAnsi" w:hAnsiTheme="minorHAnsi" w:cstheme="minorHAnsi"/>
        </w:rPr>
        <w:t>vyhl</w:t>
      </w:r>
      <w:proofErr w:type="spellEnd"/>
      <w:r w:rsidRPr="0013582E">
        <w:rPr>
          <w:rFonts w:asciiTheme="minorHAnsi" w:hAnsiTheme="minorHAnsi" w:cstheme="minorHAnsi"/>
        </w:rPr>
        <w:t>. č.194/2007 Sb.</w:t>
      </w:r>
    </w:p>
    <w:p w14:paraId="6F12A0C2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Teplota TV: v souladu s vyhláškou č. 194/2007 Sb.</w:t>
      </w:r>
    </w:p>
    <w:p w14:paraId="38AE2C3C" w14:textId="77777777" w:rsidR="0013582E" w:rsidRPr="0013582E" w:rsidRDefault="0013582E" w:rsidP="0013582E">
      <w:pPr>
        <w:autoSpaceDE w:val="0"/>
        <w:autoSpaceDN w:val="0"/>
        <w:adjustRightInd w:val="0"/>
        <w:rPr>
          <w:rFonts w:asciiTheme="minorHAnsi" w:hAnsiTheme="minorHAnsi" w:cstheme="minorHAnsi"/>
        </w:rPr>
      </w:pPr>
    </w:p>
    <w:p w14:paraId="0CE3DA15" w14:textId="77777777" w:rsidR="0013582E" w:rsidRPr="0013582E" w:rsidRDefault="0013582E" w:rsidP="0013582E">
      <w:pPr>
        <w:pStyle w:val="Odstavecseseznamem"/>
        <w:numPr>
          <w:ilvl w:val="0"/>
          <w:numId w:val="44"/>
        </w:numPr>
        <w:autoSpaceDE w:val="0"/>
        <w:autoSpaceDN w:val="0"/>
        <w:adjustRightInd w:val="0"/>
        <w:rPr>
          <w:rFonts w:asciiTheme="minorHAnsi" w:hAnsiTheme="minorHAnsi" w:cstheme="minorHAnsi"/>
          <w:b/>
          <w:bCs/>
          <w:u w:val="single"/>
        </w:rPr>
      </w:pPr>
      <w:r w:rsidRPr="0013582E">
        <w:rPr>
          <w:rFonts w:asciiTheme="minorHAnsi" w:hAnsiTheme="minorHAnsi" w:cstheme="minorHAnsi"/>
          <w:b/>
          <w:bCs/>
          <w:u w:val="single"/>
        </w:rPr>
        <w:t xml:space="preserve">Odběrné místo: Slavkovská 33, 685 01 Bučovice </w:t>
      </w:r>
    </w:p>
    <w:p w14:paraId="1C321AC4" w14:textId="77777777" w:rsidR="0013582E" w:rsidRPr="0013582E" w:rsidRDefault="0013582E" w:rsidP="0013582E">
      <w:pPr>
        <w:numPr>
          <w:ilvl w:val="0"/>
          <w:numId w:val="45"/>
        </w:numPr>
        <w:autoSpaceDE w:val="0"/>
        <w:autoSpaceDN w:val="0"/>
        <w:adjustRightInd w:val="0"/>
        <w:ind w:left="709" w:hanging="349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místo předání:</w:t>
      </w:r>
      <w:r w:rsidRPr="0013582E">
        <w:rPr>
          <w:rFonts w:asciiTheme="minorHAnsi" w:hAnsiTheme="minorHAnsi" w:cstheme="minorHAnsi"/>
        </w:rPr>
        <w:tab/>
        <w:t>výstupní potrubí topné vody z kotelny (prostup stopní či obvodovou konstrukcí)</w:t>
      </w:r>
    </w:p>
    <w:p w14:paraId="4939A173" w14:textId="77777777" w:rsidR="0013582E" w:rsidRPr="0013582E" w:rsidRDefault="0013582E" w:rsidP="0013582E">
      <w:pPr>
        <w:numPr>
          <w:ilvl w:val="0"/>
          <w:numId w:val="45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úroveň předání: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  <w:i/>
        </w:rPr>
        <w:t>bude doplněno při podpisu smlouvy</w:t>
      </w:r>
      <w:r w:rsidRPr="0013582E">
        <w:rPr>
          <w:rFonts w:asciiTheme="minorHAnsi" w:hAnsiTheme="minorHAnsi" w:cstheme="minorHAnsi"/>
        </w:rPr>
        <w:t xml:space="preserve">  </w:t>
      </w:r>
    </w:p>
    <w:p w14:paraId="42F3A739" w14:textId="77777777" w:rsidR="0013582E" w:rsidRPr="0013582E" w:rsidRDefault="0013582E" w:rsidP="0013582E">
      <w:pPr>
        <w:numPr>
          <w:ilvl w:val="0"/>
          <w:numId w:val="45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místo měření: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  <w:i/>
        </w:rPr>
        <w:t>bude doplněno při podpisu smlouvy</w:t>
      </w:r>
    </w:p>
    <w:p w14:paraId="18630582" w14:textId="77777777" w:rsidR="0013582E" w:rsidRPr="0013582E" w:rsidRDefault="0013582E" w:rsidP="0013582E">
      <w:pPr>
        <w:numPr>
          <w:ilvl w:val="0"/>
          <w:numId w:val="45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způsob měření:</w:t>
      </w:r>
      <w:r w:rsidRPr="0013582E">
        <w:rPr>
          <w:rFonts w:asciiTheme="minorHAnsi" w:hAnsiTheme="minorHAnsi" w:cstheme="minorHAnsi"/>
        </w:rPr>
        <w:tab/>
        <w:t>technickým výpočtem ze spotřeby zemního plynu</w:t>
      </w:r>
    </w:p>
    <w:p w14:paraId="29D710DD" w14:textId="77777777" w:rsidR="0013582E" w:rsidRPr="0013582E" w:rsidRDefault="0013582E" w:rsidP="0013582E">
      <w:pPr>
        <w:numPr>
          <w:ilvl w:val="0"/>
          <w:numId w:val="45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přístup do měřícího místa: dle dohody odběratele s dodavatelem</w:t>
      </w:r>
    </w:p>
    <w:p w14:paraId="3AAEB073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Předpokládaný roční odběr:  93 GJ</w:t>
      </w:r>
    </w:p>
    <w:p w14:paraId="5AB3EE2A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Teplonosné médium: teplá voda</w:t>
      </w:r>
    </w:p>
    <w:p w14:paraId="43C4988D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Tlak: </w:t>
      </w:r>
      <w:r w:rsidRPr="0013582E">
        <w:rPr>
          <w:rFonts w:asciiTheme="minorHAnsi" w:hAnsiTheme="minorHAnsi" w:cstheme="minorHAnsi"/>
          <w:i/>
        </w:rPr>
        <w:t>bude doplněno při podpisu smlouvy</w:t>
      </w:r>
    </w:p>
    <w:p w14:paraId="681D2426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Výkon tepelného zdroje: 118,3 kW</w:t>
      </w:r>
    </w:p>
    <w:p w14:paraId="4100B838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Teplota teplonosné látky (např. při -15 ˚C) přívod/zpátečka: …˚C / …˚C</w:t>
      </w:r>
      <w:r w:rsidRPr="0013582E">
        <w:rPr>
          <w:rFonts w:asciiTheme="minorHAnsi" w:hAnsiTheme="minorHAnsi" w:cstheme="minorHAnsi"/>
          <w:i/>
        </w:rPr>
        <w:t xml:space="preserve"> bude doplněno při podpisu smlouvy</w:t>
      </w:r>
    </w:p>
    <w:p w14:paraId="53A82432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</w:p>
    <w:p w14:paraId="7481628F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Odběr TV: 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  <w:t>NE</w:t>
      </w:r>
    </w:p>
    <w:p w14:paraId="22AF0455" w14:textId="77777777" w:rsidR="0013582E" w:rsidRPr="0013582E" w:rsidRDefault="0013582E" w:rsidP="0013582E">
      <w:pPr>
        <w:ind w:left="567"/>
        <w:jc w:val="both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Podmínky dodávky tepla a časový průběh vytápění a ohřevu teplé užitkové vody se řídí zák. 458/2000 Sb. a </w:t>
      </w:r>
      <w:proofErr w:type="spellStart"/>
      <w:r w:rsidRPr="0013582E">
        <w:rPr>
          <w:rFonts w:asciiTheme="minorHAnsi" w:hAnsiTheme="minorHAnsi" w:cstheme="minorHAnsi"/>
        </w:rPr>
        <w:t>vyhl</w:t>
      </w:r>
      <w:proofErr w:type="spellEnd"/>
      <w:r w:rsidRPr="0013582E">
        <w:rPr>
          <w:rFonts w:asciiTheme="minorHAnsi" w:hAnsiTheme="minorHAnsi" w:cstheme="minorHAnsi"/>
        </w:rPr>
        <w:t>. č.194/2007 Sb.</w:t>
      </w:r>
    </w:p>
    <w:p w14:paraId="2F45F870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Teplota TV: v souladu s vyhláškou č. 194/2007 Sb.</w:t>
      </w:r>
    </w:p>
    <w:p w14:paraId="2A58A613" w14:textId="77777777" w:rsidR="0013582E" w:rsidRPr="0013582E" w:rsidRDefault="0013582E" w:rsidP="0013582E">
      <w:pPr>
        <w:autoSpaceDE w:val="0"/>
        <w:autoSpaceDN w:val="0"/>
        <w:adjustRightInd w:val="0"/>
        <w:rPr>
          <w:rFonts w:asciiTheme="minorHAnsi" w:hAnsiTheme="minorHAnsi" w:cstheme="minorHAnsi"/>
        </w:rPr>
      </w:pPr>
    </w:p>
    <w:p w14:paraId="25E7E206" w14:textId="77777777" w:rsidR="0013582E" w:rsidRPr="0013582E" w:rsidRDefault="0013582E" w:rsidP="0013582E">
      <w:pPr>
        <w:autoSpaceDE w:val="0"/>
        <w:autoSpaceDN w:val="0"/>
        <w:adjustRightInd w:val="0"/>
        <w:rPr>
          <w:rFonts w:asciiTheme="minorHAnsi" w:hAnsiTheme="minorHAnsi" w:cstheme="minorHAnsi"/>
        </w:rPr>
      </w:pPr>
    </w:p>
    <w:p w14:paraId="4BD6BFB8" w14:textId="77777777" w:rsidR="0013582E" w:rsidRPr="0013582E" w:rsidRDefault="0013582E" w:rsidP="0013582E">
      <w:pPr>
        <w:pStyle w:val="Odstavecseseznamem"/>
        <w:numPr>
          <w:ilvl w:val="0"/>
          <w:numId w:val="44"/>
        </w:numPr>
        <w:autoSpaceDE w:val="0"/>
        <w:autoSpaceDN w:val="0"/>
        <w:adjustRightInd w:val="0"/>
        <w:rPr>
          <w:rFonts w:asciiTheme="minorHAnsi" w:hAnsiTheme="minorHAnsi" w:cstheme="minorHAnsi"/>
          <w:b/>
          <w:bCs/>
          <w:u w:val="single"/>
        </w:rPr>
      </w:pPr>
      <w:r w:rsidRPr="0013582E">
        <w:rPr>
          <w:rFonts w:asciiTheme="minorHAnsi" w:hAnsiTheme="minorHAnsi" w:cstheme="minorHAnsi"/>
          <w:b/>
          <w:bCs/>
          <w:u w:val="single"/>
        </w:rPr>
        <w:t xml:space="preserve">Odběrné místo:  Slavkovská 160, 685 01, Bučovice </w:t>
      </w:r>
    </w:p>
    <w:p w14:paraId="0885D0E3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místo předání:</w:t>
      </w:r>
      <w:r w:rsidRPr="0013582E">
        <w:rPr>
          <w:rFonts w:asciiTheme="minorHAnsi" w:hAnsiTheme="minorHAnsi" w:cstheme="minorHAnsi"/>
        </w:rPr>
        <w:tab/>
        <w:t>výstupní potrubí topné vody z kotelny (prostup stopní či obvodovou konstrukcí)</w:t>
      </w:r>
    </w:p>
    <w:p w14:paraId="10AB3C2E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úroveň předání: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  <w:i/>
          <w:iCs/>
        </w:rPr>
        <w:t>bude doplněno při podpisu smlouvy</w:t>
      </w:r>
      <w:r w:rsidRPr="0013582E">
        <w:rPr>
          <w:rFonts w:asciiTheme="minorHAnsi" w:hAnsiTheme="minorHAnsi" w:cstheme="minorHAnsi"/>
        </w:rPr>
        <w:t xml:space="preserve">  </w:t>
      </w:r>
    </w:p>
    <w:p w14:paraId="14306E88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  <w:r w:rsidRPr="0013582E">
        <w:rPr>
          <w:rFonts w:asciiTheme="minorHAnsi" w:hAnsiTheme="minorHAnsi" w:cstheme="minorHAnsi"/>
        </w:rPr>
        <w:t>místo měření: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  <w:i/>
          <w:iCs/>
        </w:rPr>
        <w:t>bude doplněno při podpisu smlouvy</w:t>
      </w:r>
    </w:p>
    <w:p w14:paraId="210D0544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způsob měření:</w:t>
      </w:r>
      <w:r w:rsidRPr="0013582E">
        <w:rPr>
          <w:rFonts w:asciiTheme="minorHAnsi" w:hAnsiTheme="minorHAnsi" w:cstheme="minorHAnsi"/>
        </w:rPr>
        <w:tab/>
        <w:t xml:space="preserve">technickým výpočtem ze spotřeby zemního plynu </w:t>
      </w:r>
    </w:p>
    <w:p w14:paraId="0B8FBB7A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lastRenderedPageBreak/>
        <w:t>přístup do měřícího místa: dle dohody odběratele s dodavatelem</w:t>
      </w:r>
    </w:p>
    <w:p w14:paraId="2417EC85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Předpokládaný roční odběr: 263 GJ</w:t>
      </w:r>
    </w:p>
    <w:p w14:paraId="44D982CF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Teplonosné médium: teplá voda</w:t>
      </w:r>
    </w:p>
    <w:p w14:paraId="677C0687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Tlak: </w:t>
      </w:r>
      <w:r w:rsidRPr="0013582E">
        <w:rPr>
          <w:rFonts w:asciiTheme="minorHAnsi" w:hAnsiTheme="minorHAnsi" w:cstheme="minorHAnsi"/>
          <w:i/>
        </w:rPr>
        <w:t>bude doplněno při podpisu smlouvy</w:t>
      </w:r>
    </w:p>
    <w:p w14:paraId="1C136640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Výkon tepelného zdroje: 83,2 kW </w:t>
      </w:r>
    </w:p>
    <w:p w14:paraId="2F466CBC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Teplota teplonosné látky (např. při -15 ˚C) přívod/zpátečka: …˚C / …˚C</w:t>
      </w:r>
      <w:r w:rsidRPr="0013582E">
        <w:rPr>
          <w:rFonts w:asciiTheme="minorHAnsi" w:hAnsiTheme="minorHAnsi" w:cstheme="minorHAnsi"/>
          <w:i/>
        </w:rPr>
        <w:t xml:space="preserve"> bude doplněno při podpisu smlouvy</w:t>
      </w:r>
    </w:p>
    <w:p w14:paraId="3BC626B6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Odběr TV: 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  <w:t>ANO</w:t>
      </w:r>
    </w:p>
    <w:p w14:paraId="3BC7F9B8" w14:textId="77777777" w:rsidR="0013582E" w:rsidRPr="0013582E" w:rsidRDefault="0013582E" w:rsidP="0013582E">
      <w:pPr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Podmínky dodávky tepla a časový průběh vytápění a ohřevu teplé užitkové vody se řídí zák. 458/2000 Sb. a </w:t>
      </w:r>
      <w:proofErr w:type="spellStart"/>
      <w:r w:rsidRPr="0013582E">
        <w:rPr>
          <w:rFonts w:asciiTheme="minorHAnsi" w:hAnsiTheme="minorHAnsi" w:cstheme="minorHAnsi"/>
        </w:rPr>
        <w:t>vyhl</w:t>
      </w:r>
      <w:proofErr w:type="spellEnd"/>
      <w:r w:rsidRPr="0013582E">
        <w:rPr>
          <w:rFonts w:asciiTheme="minorHAnsi" w:hAnsiTheme="minorHAnsi" w:cstheme="minorHAnsi"/>
        </w:rPr>
        <w:t>. č.194/2007 Sb.</w:t>
      </w:r>
    </w:p>
    <w:p w14:paraId="01C3ED60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Teplota TV: v souladu s vyhláškou č. 194/2007 Sb.</w:t>
      </w:r>
    </w:p>
    <w:p w14:paraId="54763412" w14:textId="77777777" w:rsidR="0013582E" w:rsidRPr="0013582E" w:rsidRDefault="0013582E" w:rsidP="0013582E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u w:val="single"/>
        </w:rPr>
      </w:pPr>
    </w:p>
    <w:p w14:paraId="55B87939" w14:textId="77777777" w:rsidR="0013582E" w:rsidRPr="0013582E" w:rsidRDefault="0013582E" w:rsidP="0013582E">
      <w:pPr>
        <w:pStyle w:val="Odstavecseseznamem"/>
        <w:autoSpaceDE w:val="0"/>
        <w:autoSpaceDN w:val="0"/>
        <w:adjustRightInd w:val="0"/>
        <w:rPr>
          <w:rFonts w:asciiTheme="minorHAnsi" w:hAnsiTheme="minorHAnsi" w:cstheme="minorHAnsi"/>
          <w:b/>
          <w:bCs/>
          <w:u w:val="single"/>
        </w:rPr>
      </w:pPr>
    </w:p>
    <w:p w14:paraId="210F52A8" w14:textId="77777777" w:rsidR="0013582E" w:rsidRPr="0013582E" w:rsidRDefault="0013582E" w:rsidP="0013582E">
      <w:pPr>
        <w:pStyle w:val="Odstavecseseznamem"/>
        <w:numPr>
          <w:ilvl w:val="0"/>
          <w:numId w:val="44"/>
        </w:numPr>
        <w:autoSpaceDE w:val="0"/>
        <w:autoSpaceDN w:val="0"/>
        <w:adjustRightInd w:val="0"/>
        <w:rPr>
          <w:rFonts w:asciiTheme="minorHAnsi" w:hAnsiTheme="minorHAnsi" w:cstheme="minorHAnsi"/>
          <w:b/>
          <w:bCs/>
          <w:u w:val="single"/>
        </w:rPr>
      </w:pPr>
      <w:r w:rsidRPr="0013582E">
        <w:rPr>
          <w:rFonts w:asciiTheme="minorHAnsi" w:hAnsiTheme="minorHAnsi" w:cstheme="minorHAnsi"/>
          <w:b/>
          <w:bCs/>
          <w:u w:val="single"/>
        </w:rPr>
        <w:t xml:space="preserve">Odběrné místo:  Slavkovská 161, 685 01, Bučovice </w:t>
      </w:r>
    </w:p>
    <w:p w14:paraId="63E2AD6D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místo předání:</w:t>
      </w:r>
      <w:r w:rsidRPr="0013582E">
        <w:rPr>
          <w:rFonts w:asciiTheme="minorHAnsi" w:hAnsiTheme="minorHAnsi" w:cstheme="minorHAnsi"/>
        </w:rPr>
        <w:tab/>
        <w:t>výstupní potrubí topné vody z kotelny (prostup stopní či obvodovou konstrukcí)</w:t>
      </w:r>
    </w:p>
    <w:p w14:paraId="0A2429DC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úroveň předání: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  <w:i/>
          <w:iCs/>
        </w:rPr>
        <w:t>bude doplněno při podpisu smlouvy</w:t>
      </w:r>
      <w:r w:rsidRPr="0013582E">
        <w:rPr>
          <w:rFonts w:asciiTheme="minorHAnsi" w:hAnsiTheme="minorHAnsi" w:cstheme="minorHAnsi"/>
        </w:rPr>
        <w:t xml:space="preserve">  </w:t>
      </w:r>
    </w:p>
    <w:p w14:paraId="286688AF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  <w:r w:rsidRPr="0013582E">
        <w:rPr>
          <w:rFonts w:asciiTheme="minorHAnsi" w:hAnsiTheme="minorHAnsi" w:cstheme="minorHAnsi"/>
        </w:rPr>
        <w:t>místo měření: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  <w:i/>
          <w:iCs/>
        </w:rPr>
        <w:t>bude doplněno při podpisu smlouvy</w:t>
      </w:r>
    </w:p>
    <w:p w14:paraId="0096580D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způsob měření:</w:t>
      </w:r>
      <w:r w:rsidRPr="0013582E">
        <w:rPr>
          <w:rFonts w:asciiTheme="minorHAnsi" w:hAnsiTheme="minorHAnsi" w:cstheme="minorHAnsi"/>
        </w:rPr>
        <w:tab/>
        <w:t>technickým výpočtem ze spotřeby zemního plynu</w:t>
      </w:r>
    </w:p>
    <w:p w14:paraId="22BCA039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přístup do měřícího místa: dle dohody odběratele s dodavatelem</w:t>
      </w:r>
    </w:p>
    <w:p w14:paraId="395B78B6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Předpokládaný roční odběr: 280 GJ</w:t>
      </w:r>
    </w:p>
    <w:p w14:paraId="0532A078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Teplonosné médium: teplá voda</w:t>
      </w:r>
    </w:p>
    <w:p w14:paraId="0242DC30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Tlak: </w:t>
      </w:r>
      <w:r w:rsidRPr="0013582E">
        <w:rPr>
          <w:rFonts w:asciiTheme="minorHAnsi" w:hAnsiTheme="minorHAnsi" w:cstheme="minorHAnsi"/>
          <w:i/>
        </w:rPr>
        <w:t>bude doplněno při podpisu smlouvy</w:t>
      </w:r>
    </w:p>
    <w:p w14:paraId="5A05C094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Výkon tepelného zdroje: 75,1 kW </w:t>
      </w:r>
    </w:p>
    <w:p w14:paraId="29B9CEE0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Teplota teplonosné látky (např. při -15 ˚C) přívod/zpátečka: …˚C / …˚C</w:t>
      </w:r>
      <w:r w:rsidRPr="0013582E">
        <w:rPr>
          <w:rFonts w:asciiTheme="minorHAnsi" w:hAnsiTheme="minorHAnsi" w:cstheme="minorHAnsi"/>
          <w:i/>
        </w:rPr>
        <w:t xml:space="preserve"> bude doplněno při podpisu smlouvy</w:t>
      </w:r>
    </w:p>
    <w:p w14:paraId="58424170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Odběr TV: 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  <w:t>ANO</w:t>
      </w:r>
    </w:p>
    <w:p w14:paraId="00D54C45" w14:textId="77777777" w:rsidR="0013582E" w:rsidRPr="0013582E" w:rsidRDefault="0013582E" w:rsidP="0013582E">
      <w:pPr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Podmínky dodávky tepla a časový průběh vytápění a ohřevu teplé užitkové vody se řídí zák. 458/2000 Sb. a </w:t>
      </w:r>
      <w:proofErr w:type="spellStart"/>
      <w:r w:rsidRPr="0013582E">
        <w:rPr>
          <w:rFonts w:asciiTheme="minorHAnsi" w:hAnsiTheme="minorHAnsi" w:cstheme="minorHAnsi"/>
        </w:rPr>
        <w:t>vyhl</w:t>
      </w:r>
      <w:proofErr w:type="spellEnd"/>
      <w:r w:rsidRPr="0013582E">
        <w:rPr>
          <w:rFonts w:asciiTheme="minorHAnsi" w:hAnsiTheme="minorHAnsi" w:cstheme="minorHAnsi"/>
        </w:rPr>
        <w:t>. č.194/2007 Sb.</w:t>
      </w:r>
    </w:p>
    <w:p w14:paraId="11DB99BC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Teplota TV: v souladu s vyhláškou č. 194/2007 Sb.</w:t>
      </w:r>
    </w:p>
    <w:p w14:paraId="30A56A49" w14:textId="77777777" w:rsidR="0013582E" w:rsidRPr="0013582E" w:rsidRDefault="0013582E" w:rsidP="0013582E">
      <w:pPr>
        <w:pStyle w:val="Odstavecseseznamem"/>
        <w:autoSpaceDE w:val="0"/>
        <w:autoSpaceDN w:val="0"/>
        <w:adjustRightInd w:val="0"/>
        <w:rPr>
          <w:rFonts w:asciiTheme="minorHAnsi" w:hAnsiTheme="minorHAnsi" w:cstheme="minorHAnsi"/>
          <w:b/>
          <w:bCs/>
          <w:u w:val="single"/>
        </w:rPr>
      </w:pPr>
    </w:p>
    <w:p w14:paraId="54EB3F35" w14:textId="77777777" w:rsidR="0013582E" w:rsidRPr="0013582E" w:rsidRDefault="0013582E" w:rsidP="0013582E">
      <w:pPr>
        <w:pStyle w:val="Odstavecseseznamem"/>
        <w:autoSpaceDE w:val="0"/>
        <w:autoSpaceDN w:val="0"/>
        <w:adjustRightInd w:val="0"/>
        <w:rPr>
          <w:rFonts w:asciiTheme="minorHAnsi" w:hAnsiTheme="minorHAnsi" w:cstheme="minorHAnsi"/>
          <w:b/>
          <w:bCs/>
          <w:u w:val="single"/>
        </w:rPr>
      </w:pPr>
    </w:p>
    <w:p w14:paraId="5FE4BDCA" w14:textId="77777777" w:rsidR="0013582E" w:rsidRPr="0013582E" w:rsidRDefault="0013582E" w:rsidP="0013582E">
      <w:pPr>
        <w:pStyle w:val="Odstavecseseznamem"/>
        <w:numPr>
          <w:ilvl w:val="0"/>
          <w:numId w:val="44"/>
        </w:numPr>
        <w:autoSpaceDE w:val="0"/>
        <w:autoSpaceDN w:val="0"/>
        <w:adjustRightInd w:val="0"/>
        <w:rPr>
          <w:rFonts w:asciiTheme="minorHAnsi" w:hAnsiTheme="minorHAnsi" w:cstheme="minorHAnsi"/>
          <w:b/>
          <w:bCs/>
          <w:u w:val="single"/>
        </w:rPr>
      </w:pPr>
      <w:r w:rsidRPr="0013582E">
        <w:rPr>
          <w:rFonts w:asciiTheme="minorHAnsi" w:hAnsiTheme="minorHAnsi" w:cstheme="minorHAnsi"/>
          <w:b/>
          <w:bCs/>
          <w:u w:val="single"/>
        </w:rPr>
        <w:t xml:space="preserve">Odběrné místo:  Součkova 416, 685 01, Bučovice </w:t>
      </w:r>
    </w:p>
    <w:p w14:paraId="6551D555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místo předání:</w:t>
      </w:r>
      <w:r w:rsidRPr="0013582E">
        <w:rPr>
          <w:rFonts w:asciiTheme="minorHAnsi" w:hAnsiTheme="minorHAnsi" w:cstheme="minorHAnsi"/>
        </w:rPr>
        <w:tab/>
        <w:t>výstupní potrubí topné vody z kotelny (prostup stopní či obvodovou konstrukcí)</w:t>
      </w:r>
    </w:p>
    <w:p w14:paraId="0F720DC0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úroveň předání: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  <w:i/>
          <w:iCs/>
        </w:rPr>
        <w:t>bude doplněno při podpisu smlouvy</w:t>
      </w:r>
      <w:r w:rsidRPr="0013582E">
        <w:rPr>
          <w:rFonts w:asciiTheme="minorHAnsi" w:hAnsiTheme="minorHAnsi" w:cstheme="minorHAnsi"/>
        </w:rPr>
        <w:t xml:space="preserve">  </w:t>
      </w:r>
    </w:p>
    <w:p w14:paraId="2586397F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  <w:r w:rsidRPr="0013582E">
        <w:rPr>
          <w:rFonts w:asciiTheme="minorHAnsi" w:hAnsiTheme="minorHAnsi" w:cstheme="minorHAnsi"/>
        </w:rPr>
        <w:t>místo měření: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  <w:i/>
          <w:iCs/>
        </w:rPr>
        <w:t>bude doplněno při podpisu smlouvy</w:t>
      </w:r>
    </w:p>
    <w:p w14:paraId="29588033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způsob měření:</w:t>
      </w:r>
      <w:r w:rsidRPr="0013582E">
        <w:rPr>
          <w:rFonts w:asciiTheme="minorHAnsi" w:hAnsiTheme="minorHAnsi" w:cstheme="minorHAnsi"/>
        </w:rPr>
        <w:tab/>
        <w:t>technickým výpočtem ze spotřeby zemního plynu</w:t>
      </w:r>
    </w:p>
    <w:p w14:paraId="433AEDCF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přístup do měřícího místa: dle dohody odběratele s dodavatelem</w:t>
      </w:r>
    </w:p>
    <w:p w14:paraId="46C1EA67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Předpokládaný roční odběr: 108 GJ</w:t>
      </w:r>
    </w:p>
    <w:p w14:paraId="184A40D8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Teplonosné médium: teplá voda</w:t>
      </w:r>
    </w:p>
    <w:p w14:paraId="73A6669F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Tlak: </w:t>
      </w:r>
      <w:r w:rsidRPr="0013582E">
        <w:rPr>
          <w:rFonts w:asciiTheme="minorHAnsi" w:hAnsiTheme="minorHAnsi" w:cstheme="minorHAnsi"/>
          <w:i/>
        </w:rPr>
        <w:t>bude doplněno při podpisu smlouvy</w:t>
      </w:r>
    </w:p>
    <w:p w14:paraId="51BBDEE4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Výkon tepelného zdroje: 74,0 kW </w:t>
      </w:r>
    </w:p>
    <w:p w14:paraId="2F62B7DB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lastRenderedPageBreak/>
        <w:t>Teplota teplonosné látky (např. při -15 ˚C) přívod/zpátečka: …˚C / …˚C</w:t>
      </w:r>
      <w:r w:rsidRPr="0013582E">
        <w:rPr>
          <w:rFonts w:asciiTheme="minorHAnsi" w:hAnsiTheme="minorHAnsi" w:cstheme="minorHAnsi"/>
          <w:i/>
        </w:rPr>
        <w:t xml:space="preserve"> bude doplněno při podpisu smlouvy</w:t>
      </w:r>
    </w:p>
    <w:p w14:paraId="79341D07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Odběr TV: 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  <w:t>NE</w:t>
      </w:r>
    </w:p>
    <w:p w14:paraId="5F4A98E4" w14:textId="77777777" w:rsidR="0013582E" w:rsidRPr="0013582E" w:rsidRDefault="0013582E" w:rsidP="0013582E">
      <w:pPr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Podmínky dodávky tepla a časový průběh vytápění a ohřevu teplé užitkové vody se řídí zák. 458/2000 Sb. a </w:t>
      </w:r>
      <w:proofErr w:type="spellStart"/>
      <w:r w:rsidRPr="0013582E">
        <w:rPr>
          <w:rFonts w:asciiTheme="minorHAnsi" w:hAnsiTheme="minorHAnsi" w:cstheme="minorHAnsi"/>
        </w:rPr>
        <w:t>vyhl</w:t>
      </w:r>
      <w:proofErr w:type="spellEnd"/>
      <w:r w:rsidRPr="0013582E">
        <w:rPr>
          <w:rFonts w:asciiTheme="minorHAnsi" w:hAnsiTheme="minorHAnsi" w:cstheme="minorHAnsi"/>
        </w:rPr>
        <w:t>. č.194/2007 Sb.</w:t>
      </w:r>
    </w:p>
    <w:p w14:paraId="4BD84CB4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Teplota TV: v souladu s vyhláškou č. 194/2007 Sb.</w:t>
      </w:r>
    </w:p>
    <w:p w14:paraId="4403621E" w14:textId="77777777" w:rsidR="0013582E" w:rsidRPr="0013582E" w:rsidRDefault="0013582E" w:rsidP="0013582E">
      <w:pPr>
        <w:pStyle w:val="Odstavecseseznamem"/>
        <w:autoSpaceDE w:val="0"/>
        <w:autoSpaceDN w:val="0"/>
        <w:adjustRightInd w:val="0"/>
        <w:rPr>
          <w:rFonts w:asciiTheme="minorHAnsi" w:hAnsiTheme="minorHAnsi" w:cstheme="minorHAnsi"/>
          <w:b/>
          <w:bCs/>
          <w:u w:val="single"/>
        </w:rPr>
      </w:pPr>
    </w:p>
    <w:p w14:paraId="50D7F2BD" w14:textId="77777777" w:rsidR="0013582E" w:rsidRPr="0013582E" w:rsidRDefault="0013582E" w:rsidP="0013582E">
      <w:pPr>
        <w:pStyle w:val="Odstavecseseznamem"/>
        <w:numPr>
          <w:ilvl w:val="0"/>
          <w:numId w:val="44"/>
        </w:numPr>
        <w:autoSpaceDE w:val="0"/>
        <w:autoSpaceDN w:val="0"/>
        <w:adjustRightInd w:val="0"/>
        <w:rPr>
          <w:rFonts w:asciiTheme="minorHAnsi" w:hAnsiTheme="minorHAnsi" w:cstheme="minorHAnsi"/>
          <w:b/>
          <w:bCs/>
          <w:u w:val="single"/>
        </w:rPr>
      </w:pPr>
      <w:r w:rsidRPr="0013582E">
        <w:rPr>
          <w:rFonts w:asciiTheme="minorHAnsi" w:hAnsiTheme="minorHAnsi" w:cstheme="minorHAnsi"/>
          <w:b/>
          <w:bCs/>
          <w:u w:val="single"/>
        </w:rPr>
        <w:t xml:space="preserve">Odběrné místo:  U Škol 939, 685 01, Bučovice </w:t>
      </w:r>
    </w:p>
    <w:p w14:paraId="07880E56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místo předání:</w:t>
      </w:r>
      <w:r w:rsidRPr="0013582E">
        <w:rPr>
          <w:rFonts w:asciiTheme="minorHAnsi" w:hAnsiTheme="minorHAnsi" w:cstheme="minorHAnsi"/>
        </w:rPr>
        <w:tab/>
        <w:t>výstupní potrubí topné vody z kotelny (prostup stopní či obvodovou konstrukcí)</w:t>
      </w:r>
    </w:p>
    <w:p w14:paraId="099AAC46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úroveň předání: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  <w:i/>
          <w:iCs/>
        </w:rPr>
        <w:t>bude doplněno při podpisu smlouvy</w:t>
      </w:r>
      <w:r w:rsidRPr="0013582E">
        <w:rPr>
          <w:rFonts w:asciiTheme="minorHAnsi" w:hAnsiTheme="minorHAnsi" w:cstheme="minorHAnsi"/>
        </w:rPr>
        <w:t xml:space="preserve">  </w:t>
      </w:r>
    </w:p>
    <w:p w14:paraId="0DCFA14C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  <w:r w:rsidRPr="0013582E">
        <w:rPr>
          <w:rFonts w:asciiTheme="minorHAnsi" w:hAnsiTheme="minorHAnsi" w:cstheme="minorHAnsi"/>
        </w:rPr>
        <w:t>místo měření: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  <w:i/>
          <w:iCs/>
        </w:rPr>
        <w:t>bude doplněno při podpisu smlouvy</w:t>
      </w:r>
    </w:p>
    <w:p w14:paraId="716B85FF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způsob měření:</w:t>
      </w:r>
      <w:r w:rsidRPr="0013582E">
        <w:rPr>
          <w:rFonts w:asciiTheme="minorHAnsi" w:hAnsiTheme="minorHAnsi" w:cstheme="minorHAnsi"/>
        </w:rPr>
        <w:tab/>
        <w:t xml:space="preserve">technickým výpočtem ze spotřeby zemního plynu </w:t>
      </w:r>
    </w:p>
    <w:p w14:paraId="450079FA" w14:textId="77777777" w:rsidR="0013582E" w:rsidRPr="0013582E" w:rsidRDefault="0013582E" w:rsidP="0013582E">
      <w:pPr>
        <w:pStyle w:val="Odstavecseseznamem"/>
        <w:numPr>
          <w:ilvl w:val="0"/>
          <w:numId w:val="46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přístup do měřícího místa: dle dohody odběratele s dodavatelem</w:t>
      </w:r>
    </w:p>
    <w:p w14:paraId="3E544CDA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Předpokládaný roční odběr: 191 GJ</w:t>
      </w:r>
    </w:p>
    <w:p w14:paraId="431529A7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Teplonosné médium: teplá voda</w:t>
      </w:r>
    </w:p>
    <w:p w14:paraId="1DEBB912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Tlak: </w:t>
      </w:r>
      <w:r w:rsidRPr="0013582E">
        <w:rPr>
          <w:rFonts w:asciiTheme="minorHAnsi" w:hAnsiTheme="minorHAnsi" w:cstheme="minorHAnsi"/>
          <w:i/>
        </w:rPr>
        <w:t>bude doplněno při podpisu smlouvy</w:t>
      </w:r>
    </w:p>
    <w:p w14:paraId="7727B35D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Výkon tepelného zdroje: 63,0 kW </w:t>
      </w:r>
    </w:p>
    <w:p w14:paraId="4918F018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Teplota teplonosné látky (např. při -15 ˚C) přívod/zpátečka: …˚C / …˚C</w:t>
      </w:r>
      <w:r w:rsidRPr="0013582E">
        <w:rPr>
          <w:rFonts w:asciiTheme="minorHAnsi" w:hAnsiTheme="minorHAnsi" w:cstheme="minorHAnsi"/>
          <w:i/>
        </w:rPr>
        <w:t xml:space="preserve"> bude doplněno při podpisu smlouvy</w:t>
      </w:r>
    </w:p>
    <w:p w14:paraId="5CBFA58E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Odběr TV: 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  <w:t>ANO</w:t>
      </w:r>
    </w:p>
    <w:p w14:paraId="3F3F1473" w14:textId="77777777" w:rsidR="0013582E" w:rsidRPr="0013582E" w:rsidRDefault="0013582E" w:rsidP="0013582E">
      <w:pPr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Podmínky dodávky tepla a časový průběh vytápění a ohřevu teplé užitkové vody se řídí zák. 458/2000 Sb. a </w:t>
      </w:r>
      <w:proofErr w:type="spellStart"/>
      <w:r w:rsidRPr="0013582E">
        <w:rPr>
          <w:rFonts w:asciiTheme="minorHAnsi" w:hAnsiTheme="minorHAnsi" w:cstheme="minorHAnsi"/>
        </w:rPr>
        <w:t>vyhl</w:t>
      </w:r>
      <w:proofErr w:type="spellEnd"/>
      <w:r w:rsidRPr="0013582E">
        <w:rPr>
          <w:rFonts w:asciiTheme="minorHAnsi" w:hAnsiTheme="minorHAnsi" w:cstheme="minorHAnsi"/>
        </w:rPr>
        <w:t>. č.194/2007 Sb.</w:t>
      </w:r>
    </w:p>
    <w:p w14:paraId="72004DC6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Teplota TV: v souladu s vyhláškou č. 194/2007 Sb.</w:t>
      </w:r>
    </w:p>
    <w:p w14:paraId="10B4A882" w14:textId="77777777" w:rsidR="0013582E" w:rsidRPr="0013582E" w:rsidRDefault="0013582E" w:rsidP="0013582E">
      <w:pPr>
        <w:autoSpaceDE w:val="0"/>
        <w:autoSpaceDN w:val="0"/>
        <w:adjustRightInd w:val="0"/>
        <w:rPr>
          <w:rFonts w:asciiTheme="minorHAnsi" w:hAnsiTheme="minorHAnsi" w:cstheme="minorHAnsi"/>
        </w:rPr>
      </w:pPr>
    </w:p>
    <w:p w14:paraId="7DB13533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</w:p>
    <w:p w14:paraId="1252EBA7" w14:textId="77777777" w:rsidR="0013582E" w:rsidRPr="0013582E" w:rsidRDefault="0013582E" w:rsidP="0013582E">
      <w:pPr>
        <w:pStyle w:val="Odstavecseseznamem"/>
        <w:numPr>
          <w:ilvl w:val="0"/>
          <w:numId w:val="44"/>
        </w:numPr>
        <w:autoSpaceDE w:val="0"/>
        <w:autoSpaceDN w:val="0"/>
        <w:adjustRightInd w:val="0"/>
        <w:rPr>
          <w:rFonts w:asciiTheme="minorHAnsi" w:hAnsiTheme="minorHAnsi" w:cstheme="minorHAnsi"/>
          <w:b/>
          <w:bCs/>
          <w:u w:val="single"/>
        </w:rPr>
      </w:pPr>
      <w:r w:rsidRPr="0013582E">
        <w:rPr>
          <w:rFonts w:asciiTheme="minorHAnsi" w:hAnsiTheme="minorHAnsi" w:cstheme="minorHAnsi"/>
          <w:b/>
          <w:bCs/>
          <w:u w:val="single"/>
        </w:rPr>
        <w:t xml:space="preserve">Odběrné místo: Zahradní 886, 685 01, Bučovice </w:t>
      </w:r>
    </w:p>
    <w:p w14:paraId="12271E8B" w14:textId="77777777" w:rsidR="0013582E" w:rsidRPr="0013582E" w:rsidRDefault="0013582E" w:rsidP="0013582E">
      <w:pPr>
        <w:numPr>
          <w:ilvl w:val="0"/>
          <w:numId w:val="45"/>
        </w:numPr>
        <w:autoSpaceDE w:val="0"/>
        <w:autoSpaceDN w:val="0"/>
        <w:adjustRightInd w:val="0"/>
        <w:ind w:left="709" w:hanging="349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místo předání:</w:t>
      </w:r>
      <w:r w:rsidRPr="0013582E">
        <w:rPr>
          <w:rFonts w:asciiTheme="minorHAnsi" w:hAnsiTheme="minorHAnsi" w:cstheme="minorHAnsi"/>
        </w:rPr>
        <w:tab/>
        <w:t>výstupní potrubí topné vody z kotelny (prostup stopní či obvodovou konstrukcí)</w:t>
      </w:r>
    </w:p>
    <w:p w14:paraId="01CB68CE" w14:textId="77777777" w:rsidR="0013582E" w:rsidRPr="0013582E" w:rsidRDefault="0013582E" w:rsidP="0013582E">
      <w:pPr>
        <w:numPr>
          <w:ilvl w:val="0"/>
          <w:numId w:val="45"/>
        </w:numPr>
        <w:autoSpaceDE w:val="0"/>
        <w:autoSpaceDN w:val="0"/>
        <w:adjustRightInd w:val="0"/>
        <w:ind w:left="709" w:hanging="349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úroveň předání:</w:t>
      </w:r>
      <w:r w:rsidRPr="0013582E">
        <w:rPr>
          <w:rFonts w:asciiTheme="minorHAnsi" w:hAnsiTheme="minorHAnsi" w:cstheme="minorHAnsi"/>
        </w:rPr>
        <w:tab/>
        <w:t xml:space="preserve">bude doplněno při podpisu smlouvy  </w:t>
      </w:r>
    </w:p>
    <w:p w14:paraId="7380640D" w14:textId="77777777" w:rsidR="0013582E" w:rsidRPr="0013582E" w:rsidRDefault="0013582E" w:rsidP="0013582E">
      <w:pPr>
        <w:numPr>
          <w:ilvl w:val="0"/>
          <w:numId w:val="45"/>
        </w:numPr>
        <w:autoSpaceDE w:val="0"/>
        <w:autoSpaceDN w:val="0"/>
        <w:adjustRightInd w:val="0"/>
        <w:ind w:left="709" w:hanging="349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místo měření: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  <w:t>bude doplněno při podpisu smlouvy</w:t>
      </w:r>
    </w:p>
    <w:p w14:paraId="1F8B2FED" w14:textId="77777777" w:rsidR="0013582E" w:rsidRPr="0013582E" w:rsidRDefault="0013582E" w:rsidP="0013582E">
      <w:pPr>
        <w:numPr>
          <w:ilvl w:val="0"/>
          <w:numId w:val="45"/>
        </w:numPr>
        <w:autoSpaceDE w:val="0"/>
        <w:autoSpaceDN w:val="0"/>
        <w:adjustRightInd w:val="0"/>
        <w:ind w:left="709" w:hanging="349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způsob měření:</w:t>
      </w:r>
      <w:r w:rsidRPr="0013582E">
        <w:rPr>
          <w:rFonts w:asciiTheme="minorHAnsi" w:hAnsiTheme="minorHAnsi" w:cstheme="minorHAnsi"/>
        </w:rPr>
        <w:tab/>
        <w:t xml:space="preserve">technickým výpočtem ze spotřeby zemního plynu??? </w:t>
      </w:r>
    </w:p>
    <w:p w14:paraId="39BA628D" w14:textId="77777777" w:rsidR="0013582E" w:rsidRPr="0013582E" w:rsidRDefault="0013582E" w:rsidP="0013582E">
      <w:pPr>
        <w:numPr>
          <w:ilvl w:val="0"/>
          <w:numId w:val="45"/>
        </w:numPr>
        <w:autoSpaceDE w:val="0"/>
        <w:autoSpaceDN w:val="0"/>
        <w:adjustRightInd w:val="0"/>
        <w:ind w:left="709" w:hanging="349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přístup do měřícího místa: dle dohody odběratele s dodavatelem</w:t>
      </w:r>
    </w:p>
    <w:p w14:paraId="3E6391B1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Předpokládaný roční odběr: 1700 GJ</w:t>
      </w:r>
    </w:p>
    <w:p w14:paraId="0CD8FE4F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Teplonosné médium: teplá voda</w:t>
      </w:r>
    </w:p>
    <w:p w14:paraId="7BA0C95A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Tlak: </w:t>
      </w:r>
      <w:r w:rsidRPr="0013582E">
        <w:rPr>
          <w:rFonts w:asciiTheme="minorHAnsi" w:hAnsiTheme="minorHAnsi" w:cstheme="minorHAnsi"/>
          <w:i/>
        </w:rPr>
        <w:t>bude doplněno při podpisu smlouvy</w:t>
      </w:r>
    </w:p>
    <w:p w14:paraId="62598BC9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Výkon tepelného zdroje: 360 kW /3x120 KW/</w:t>
      </w:r>
    </w:p>
    <w:p w14:paraId="2054953C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Teplota teplonosné látky (např. při -15 ˚C) přívod/zpátečka: …˚C / …˚C</w:t>
      </w:r>
      <w:r w:rsidRPr="0013582E">
        <w:rPr>
          <w:rFonts w:asciiTheme="minorHAnsi" w:hAnsiTheme="minorHAnsi" w:cstheme="minorHAnsi"/>
          <w:i/>
        </w:rPr>
        <w:t xml:space="preserve"> bude doplněno při podpisu smlouvy</w:t>
      </w:r>
    </w:p>
    <w:p w14:paraId="67EDD1E5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Odběr TV: </w:t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</w:r>
      <w:r w:rsidRPr="0013582E">
        <w:rPr>
          <w:rFonts w:asciiTheme="minorHAnsi" w:hAnsiTheme="minorHAnsi" w:cstheme="minorHAnsi"/>
        </w:rPr>
        <w:tab/>
        <w:t>ANO</w:t>
      </w:r>
    </w:p>
    <w:p w14:paraId="299A39C0" w14:textId="77777777" w:rsidR="0013582E" w:rsidRPr="0013582E" w:rsidRDefault="0013582E" w:rsidP="0013582E">
      <w:pPr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 xml:space="preserve">Podmínky dodávky tepla a časový průběh vytápění a ohřevu teplé užitkové vody se řídí zák. 458/2000 Sb. a </w:t>
      </w:r>
      <w:proofErr w:type="spellStart"/>
      <w:r w:rsidRPr="0013582E">
        <w:rPr>
          <w:rFonts w:asciiTheme="minorHAnsi" w:hAnsiTheme="minorHAnsi" w:cstheme="minorHAnsi"/>
        </w:rPr>
        <w:t>vyhl</w:t>
      </w:r>
      <w:proofErr w:type="spellEnd"/>
      <w:r w:rsidRPr="0013582E">
        <w:rPr>
          <w:rFonts w:asciiTheme="minorHAnsi" w:hAnsiTheme="minorHAnsi" w:cstheme="minorHAnsi"/>
        </w:rPr>
        <w:t>. č.194/2007 Sb.</w:t>
      </w:r>
    </w:p>
    <w:p w14:paraId="1CA64262" w14:textId="17E70A6A" w:rsid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  <w:r w:rsidRPr="0013582E">
        <w:rPr>
          <w:rFonts w:asciiTheme="minorHAnsi" w:hAnsiTheme="minorHAnsi" w:cstheme="minorHAnsi"/>
        </w:rPr>
        <w:t>Teplota TV: v souladu s vyhláškou č. 194/2007 Sb.</w:t>
      </w:r>
    </w:p>
    <w:p w14:paraId="1587543C" w14:textId="77777777" w:rsidR="0013582E" w:rsidRDefault="0013582E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14:paraId="20AFEB6A" w14:textId="77777777" w:rsidR="0013582E" w:rsidRPr="0013582E" w:rsidRDefault="0013582E" w:rsidP="0013582E">
      <w:pPr>
        <w:autoSpaceDE w:val="0"/>
        <w:autoSpaceDN w:val="0"/>
        <w:adjustRightInd w:val="0"/>
        <w:ind w:left="567"/>
        <w:rPr>
          <w:rFonts w:asciiTheme="minorHAnsi" w:hAnsiTheme="minorHAnsi" w:cstheme="minorHAnsi"/>
        </w:rPr>
      </w:pPr>
    </w:p>
    <w:p w14:paraId="7B6EDEED" w14:textId="01920A40" w:rsidR="000124D1" w:rsidRPr="000C1B0B" w:rsidRDefault="000124D1" w:rsidP="000124D1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</w:rPr>
      </w:pPr>
      <w:r w:rsidRPr="000C1B0B">
        <w:rPr>
          <w:rFonts w:asciiTheme="minorHAnsi" w:hAnsiTheme="minorHAnsi" w:cstheme="minorHAnsi"/>
          <w:b/>
        </w:rPr>
        <w:t xml:space="preserve">Příloha č. </w:t>
      </w:r>
      <w:r>
        <w:rPr>
          <w:rFonts w:asciiTheme="minorHAnsi" w:hAnsiTheme="minorHAnsi" w:cstheme="minorHAnsi"/>
          <w:b/>
        </w:rPr>
        <w:t>2</w:t>
      </w:r>
      <w:r w:rsidRPr="000C1B0B">
        <w:rPr>
          <w:rFonts w:asciiTheme="minorHAnsi" w:hAnsiTheme="minorHAnsi" w:cstheme="minorHAnsi"/>
          <w:b/>
        </w:rPr>
        <w:t>: Cenová doložka</w:t>
      </w:r>
      <w:r w:rsidRPr="000C1B0B">
        <w:rPr>
          <w:rFonts w:asciiTheme="minorHAnsi" w:hAnsiTheme="minorHAnsi" w:cstheme="minorHAnsi"/>
          <w:b/>
          <w:bCs/>
        </w:rPr>
        <w:t xml:space="preserve"> </w:t>
      </w:r>
    </w:p>
    <w:p w14:paraId="6531A7EE" w14:textId="77777777" w:rsidR="00430F21" w:rsidRPr="000C1B0B" w:rsidRDefault="00430F21" w:rsidP="00430F21">
      <w:pPr>
        <w:autoSpaceDE w:val="0"/>
        <w:autoSpaceDN w:val="0"/>
        <w:adjustRightInd w:val="0"/>
        <w:rPr>
          <w:rFonts w:asciiTheme="minorHAnsi" w:hAnsiTheme="minorHAnsi" w:cstheme="minorHAnsi"/>
        </w:rPr>
      </w:pPr>
    </w:p>
    <w:p w14:paraId="48E2E859" w14:textId="77777777" w:rsidR="00430F21" w:rsidRPr="000C1B0B" w:rsidRDefault="00430F21" w:rsidP="00CB39BB">
      <w:pPr>
        <w:pStyle w:val="Zkladntext"/>
        <w:numPr>
          <w:ilvl w:val="0"/>
          <w:numId w:val="41"/>
        </w:numPr>
        <w:spacing w:after="0"/>
        <w:ind w:left="426" w:hanging="426"/>
        <w:rPr>
          <w:rFonts w:asciiTheme="minorHAnsi" w:hAnsiTheme="minorHAnsi" w:cstheme="minorHAnsi"/>
          <w:b/>
          <w:sz w:val="24"/>
          <w:lang w:val="cs-CZ"/>
        </w:rPr>
      </w:pPr>
      <w:r w:rsidRPr="000C1B0B">
        <w:rPr>
          <w:rFonts w:asciiTheme="minorHAnsi" w:hAnsiTheme="minorHAnsi" w:cstheme="minorHAnsi"/>
          <w:b/>
          <w:sz w:val="24"/>
        </w:rPr>
        <w:t xml:space="preserve">Platná od </w:t>
      </w:r>
      <w:r w:rsidRPr="000C1B0B">
        <w:rPr>
          <w:rFonts w:asciiTheme="minorHAnsi" w:hAnsiTheme="minorHAnsi" w:cstheme="minorHAnsi"/>
          <w:b/>
          <w:sz w:val="24"/>
          <w:lang w:val="cs-CZ"/>
        </w:rPr>
        <w:t xml:space="preserve">1. 1. 2024 </w:t>
      </w:r>
      <w:r w:rsidRPr="000C1B0B">
        <w:rPr>
          <w:rFonts w:asciiTheme="minorHAnsi" w:hAnsiTheme="minorHAnsi" w:cstheme="minorHAnsi"/>
          <w:b/>
          <w:sz w:val="24"/>
        </w:rPr>
        <w:t xml:space="preserve">do </w:t>
      </w:r>
      <w:r w:rsidRPr="000C1B0B">
        <w:rPr>
          <w:rFonts w:asciiTheme="minorHAnsi" w:hAnsiTheme="minorHAnsi" w:cstheme="minorHAnsi"/>
          <w:b/>
          <w:sz w:val="24"/>
          <w:lang w:val="cs-CZ"/>
        </w:rPr>
        <w:t>31. 12. 2024</w:t>
      </w:r>
    </w:p>
    <w:p w14:paraId="43F88CED" w14:textId="77777777" w:rsidR="00430F21" w:rsidRPr="00CB39BB" w:rsidRDefault="00430F21" w:rsidP="00CB39BB">
      <w:pPr>
        <w:pStyle w:val="Zkladntext"/>
        <w:numPr>
          <w:ilvl w:val="0"/>
          <w:numId w:val="41"/>
        </w:numPr>
        <w:spacing w:after="0"/>
        <w:ind w:left="426" w:hanging="426"/>
        <w:rPr>
          <w:rFonts w:asciiTheme="minorHAnsi" w:hAnsiTheme="minorHAnsi" w:cstheme="minorHAnsi"/>
          <w:sz w:val="24"/>
        </w:rPr>
      </w:pPr>
      <w:r w:rsidRPr="00CB39BB">
        <w:rPr>
          <w:rFonts w:asciiTheme="minorHAnsi" w:hAnsiTheme="minorHAnsi" w:cstheme="minorHAnsi"/>
          <w:sz w:val="24"/>
        </w:rPr>
        <w:t>Dále uvedená stanovená cena tepelné energie je stanovena jako cena v Kč bez DPH za jednotku (1 GJ) pro všechna odběrná místa dle odst.1 této přílohy č.1.</w:t>
      </w:r>
    </w:p>
    <w:p w14:paraId="31433DD6" w14:textId="51DA8D15" w:rsidR="00430F21" w:rsidRPr="00CB39BB" w:rsidRDefault="00430F21" w:rsidP="00CB39BB">
      <w:pPr>
        <w:pStyle w:val="Zkladntext"/>
        <w:numPr>
          <w:ilvl w:val="0"/>
          <w:numId w:val="41"/>
        </w:numPr>
        <w:spacing w:after="0"/>
        <w:ind w:left="426" w:hanging="426"/>
        <w:rPr>
          <w:rFonts w:asciiTheme="minorHAnsi" w:hAnsiTheme="minorHAnsi" w:cstheme="minorHAnsi"/>
          <w:sz w:val="24"/>
        </w:rPr>
      </w:pPr>
      <w:r w:rsidRPr="00CB39BB">
        <w:rPr>
          <w:rFonts w:asciiTheme="minorHAnsi" w:hAnsiTheme="minorHAnsi" w:cstheme="minorHAnsi"/>
          <w:sz w:val="24"/>
        </w:rPr>
        <w:t xml:space="preserve">Cena tepelné energie pro rok 2024 ve výši </w:t>
      </w:r>
      <w:r w:rsidR="00881194" w:rsidRPr="000C1B0B">
        <w:rPr>
          <w:rFonts w:asciiTheme="minorHAnsi" w:hAnsiTheme="minorHAnsi" w:cstheme="minorHAnsi"/>
          <w:b/>
          <w:color w:val="000000"/>
          <w:highlight w:val="yellow"/>
        </w:rPr>
        <w:t xml:space="preserve">[DOPLNÍ </w:t>
      </w:r>
      <w:r w:rsidR="00A82ADB">
        <w:rPr>
          <w:rFonts w:asciiTheme="minorHAnsi" w:hAnsiTheme="minorHAnsi" w:cstheme="minorHAnsi"/>
          <w:b/>
          <w:color w:val="000000"/>
          <w:highlight w:val="yellow"/>
        </w:rPr>
        <w:t>ÚČASTNÍK</w:t>
      </w:r>
      <w:r w:rsidR="00881194" w:rsidRPr="000C1B0B">
        <w:rPr>
          <w:rFonts w:asciiTheme="minorHAnsi" w:hAnsiTheme="minorHAnsi" w:cstheme="minorHAnsi"/>
          <w:b/>
          <w:color w:val="000000"/>
          <w:highlight w:val="yellow"/>
        </w:rPr>
        <w:t>]</w:t>
      </w:r>
      <w:r w:rsidR="00881194">
        <w:rPr>
          <w:rFonts w:asciiTheme="minorHAnsi" w:hAnsiTheme="minorHAnsi" w:cstheme="minorHAnsi"/>
          <w:b/>
          <w:color w:val="000000"/>
          <w:lang w:val="cs-CZ"/>
        </w:rPr>
        <w:t xml:space="preserve"> </w:t>
      </w:r>
      <w:r w:rsidRPr="00CB39BB">
        <w:rPr>
          <w:rFonts w:asciiTheme="minorHAnsi" w:hAnsiTheme="minorHAnsi" w:cstheme="minorHAnsi"/>
          <w:sz w:val="24"/>
        </w:rPr>
        <w:t>Kč/GJ bez DPH je pro dodavatele závazná a neměnná.</w:t>
      </w:r>
    </w:p>
    <w:p w14:paraId="7BA7F722" w14:textId="77777777" w:rsidR="00430F21" w:rsidRPr="00CB39BB" w:rsidRDefault="00430F21" w:rsidP="00CB39BB">
      <w:pPr>
        <w:pStyle w:val="Zkladntext"/>
        <w:numPr>
          <w:ilvl w:val="0"/>
          <w:numId w:val="41"/>
        </w:numPr>
        <w:spacing w:after="0"/>
        <w:ind w:left="426" w:hanging="426"/>
        <w:rPr>
          <w:rFonts w:asciiTheme="minorHAnsi" w:hAnsiTheme="minorHAnsi" w:cstheme="minorHAnsi"/>
          <w:sz w:val="24"/>
        </w:rPr>
      </w:pPr>
      <w:r w:rsidRPr="00CB39BB">
        <w:rPr>
          <w:rFonts w:asciiTheme="minorHAnsi" w:hAnsiTheme="minorHAnsi" w:cstheme="minorHAnsi"/>
          <w:sz w:val="24"/>
        </w:rPr>
        <w:t xml:space="preserve">Pro období po 1.1.2025 se použije následující cenová doložka: </w:t>
      </w:r>
    </w:p>
    <w:p w14:paraId="75C0BC9F" w14:textId="77777777" w:rsidR="00430F21" w:rsidRPr="000C1B0B" w:rsidRDefault="00430F21" w:rsidP="00430F21">
      <w:pPr>
        <w:pStyle w:val="Odstavecseseznamem"/>
        <w:spacing w:after="0"/>
        <w:rPr>
          <w:rFonts w:asciiTheme="minorHAnsi" w:hAnsiTheme="minorHAnsi" w:cstheme="minorHAnsi"/>
        </w:rPr>
      </w:pPr>
    </w:p>
    <w:p w14:paraId="7E1127E7" w14:textId="77777777" w:rsidR="00430F21" w:rsidRPr="000C1B0B" w:rsidRDefault="00430F21" w:rsidP="00430F21">
      <w:pPr>
        <w:pStyle w:val="Zkladntext"/>
        <w:spacing w:after="0"/>
        <w:ind w:left="567"/>
        <w:rPr>
          <w:rFonts w:asciiTheme="minorHAnsi" w:hAnsiTheme="minorHAnsi" w:cstheme="minorHAnsi"/>
          <w:b/>
          <w:sz w:val="24"/>
          <w:lang w:val="cs-CZ"/>
        </w:rPr>
      </w:pPr>
      <w:r w:rsidRPr="000C1B0B">
        <w:rPr>
          <w:rFonts w:asciiTheme="minorHAnsi" w:hAnsiTheme="minorHAnsi" w:cstheme="minorHAnsi"/>
          <w:sz w:val="24"/>
        </w:rPr>
        <w:t xml:space="preserve">Cena tepelné energie je … Kč/GJ (bez DPH), jedná se o cenu předběžnou. V předběžné ceně jsou zahrnuty náklady dodavatele na palivo (nakupovanou tepelnou energii), v jeho cenách platných k </w:t>
      </w:r>
      <w:r w:rsidRPr="000C1B0B">
        <w:rPr>
          <w:rFonts w:asciiTheme="minorHAnsi" w:hAnsiTheme="minorHAnsi" w:cstheme="minorHAnsi"/>
          <w:sz w:val="24"/>
          <w:lang w:val="cs-CZ"/>
        </w:rPr>
        <w:t>0</w:t>
      </w:r>
      <w:r w:rsidRPr="000C1B0B">
        <w:rPr>
          <w:rFonts w:asciiTheme="minorHAnsi" w:hAnsiTheme="minorHAnsi" w:cstheme="minorHAnsi"/>
          <w:sz w:val="24"/>
        </w:rPr>
        <w:t>1.</w:t>
      </w:r>
      <w:r w:rsidRPr="000C1B0B">
        <w:rPr>
          <w:rFonts w:asciiTheme="minorHAnsi" w:hAnsiTheme="minorHAnsi" w:cstheme="minorHAnsi"/>
          <w:sz w:val="24"/>
          <w:lang w:val="cs-CZ"/>
        </w:rPr>
        <w:t>0</w:t>
      </w:r>
      <w:r w:rsidRPr="000C1B0B">
        <w:rPr>
          <w:rFonts w:asciiTheme="minorHAnsi" w:hAnsiTheme="minorHAnsi" w:cstheme="minorHAnsi"/>
          <w:sz w:val="24"/>
        </w:rPr>
        <w:t>1.20</w:t>
      </w:r>
      <w:r w:rsidRPr="000C1B0B">
        <w:rPr>
          <w:rFonts w:asciiTheme="minorHAnsi" w:hAnsiTheme="minorHAnsi" w:cstheme="minorHAnsi"/>
          <w:sz w:val="24"/>
          <w:lang w:val="cs-CZ"/>
        </w:rPr>
        <w:t>25</w:t>
      </w:r>
      <w:r w:rsidRPr="000C1B0B">
        <w:rPr>
          <w:rFonts w:asciiTheme="minorHAnsi" w:hAnsiTheme="minorHAnsi" w:cstheme="minorHAnsi"/>
          <w:sz w:val="24"/>
        </w:rPr>
        <w:t xml:space="preserve">, tj. … Kč/GJ (bez DPH). V případě změny cen paliva (nakupované tepelné energie) v průběhu roku bude předběžná cena úměrně tomu změněna v souladu s cenovými předpisy a promítnuta do platby za dodávku tepelné energie za příslušný měsíc a měsíce následující. Vyrovnání předběžné ceny na cenu výslednou, vypočtenou podle výše uvedeného, bude provedeno do </w:t>
      </w:r>
      <w:r w:rsidRPr="000C1B0B">
        <w:rPr>
          <w:rFonts w:asciiTheme="minorHAnsi" w:hAnsiTheme="minorHAnsi" w:cstheme="minorHAnsi"/>
          <w:sz w:val="24"/>
          <w:lang w:val="cs-CZ"/>
        </w:rPr>
        <w:t>28.2.2026</w:t>
      </w:r>
      <w:r w:rsidRPr="000C1B0B">
        <w:rPr>
          <w:rFonts w:asciiTheme="minorHAnsi" w:hAnsiTheme="minorHAnsi" w:cstheme="minorHAnsi"/>
          <w:sz w:val="24"/>
        </w:rPr>
        <w:t>.</w:t>
      </w:r>
    </w:p>
    <w:p w14:paraId="7334CAC4" w14:textId="77777777" w:rsidR="00430F21" w:rsidRDefault="00430F2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5A9FFD22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46BEF0EC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262D5E6F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358C93DA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6D10EFA1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3DC5E0BC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6B4B5FD7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45A8A940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7271D6B0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144600FF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5CA0EF35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2505A36A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645AE735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0E64C3F5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4ABE5077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0221C37F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64557F94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3F0C438F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548899EB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1785A577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7D297894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3B03C85E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1B2A88B4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49CB30F7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132249D3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2576F22E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5F358FF9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24E12551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6C615071" w14:textId="77777777" w:rsidR="000124D1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03FFB3C9" w14:textId="560B5F16" w:rsidR="000124D1" w:rsidRPr="000C1B0B" w:rsidRDefault="000124D1" w:rsidP="000124D1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</w:rPr>
      </w:pPr>
      <w:r w:rsidRPr="000C1B0B">
        <w:rPr>
          <w:rFonts w:asciiTheme="minorHAnsi" w:hAnsiTheme="minorHAnsi" w:cstheme="minorHAnsi"/>
          <w:b/>
        </w:rPr>
        <w:t xml:space="preserve">Příloha č. </w:t>
      </w:r>
      <w:r>
        <w:rPr>
          <w:rFonts w:asciiTheme="minorHAnsi" w:hAnsiTheme="minorHAnsi" w:cstheme="minorHAnsi"/>
          <w:b/>
        </w:rPr>
        <w:t>3</w:t>
      </w:r>
      <w:r w:rsidRPr="000C1B0B">
        <w:rPr>
          <w:rFonts w:asciiTheme="minorHAnsi" w:hAnsiTheme="minorHAnsi" w:cstheme="minorHAnsi"/>
          <w:b/>
        </w:rPr>
        <w:t>: Dohoda o zálohách</w:t>
      </w:r>
      <w:r w:rsidRPr="000C1B0B">
        <w:rPr>
          <w:rFonts w:asciiTheme="minorHAnsi" w:hAnsiTheme="minorHAnsi" w:cstheme="minorHAnsi"/>
          <w:b/>
          <w:bCs/>
        </w:rPr>
        <w:t xml:space="preserve"> </w:t>
      </w:r>
    </w:p>
    <w:p w14:paraId="6C57EBD8" w14:textId="77777777" w:rsidR="000124D1" w:rsidRPr="000C1B0B" w:rsidRDefault="000124D1" w:rsidP="00430F21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</w:rPr>
      </w:pPr>
    </w:p>
    <w:p w14:paraId="76133441" w14:textId="77777777" w:rsidR="00430F21" w:rsidRPr="000C1B0B" w:rsidRDefault="00430F21" w:rsidP="00881194">
      <w:pPr>
        <w:pStyle w:val="Zkladntext"/>
        <w:numPr>
          <w:ilvl w:val="0"/>
          <w:numId w:val="42"/>
        </w:numPr>
        <w:spacing w:after="0"/>
        <w:ind w:left="567" w:hanging="425"/>
        <w:rPr>
          <w:rFonts w:asciiTheme="minorHAnsi" w:hAnsiTheme="minorHAnsi" w:cstheme="minorHAnsi"/>
          <w:sz w:val="24"/>
          <w:lang w:val="cs-CZ"/>
        </w:rPr>
      </w:pPr>
      <w:r w:rsidRPr="000C1B0B">
        <w:rPr>
          <w:rFonts w:asciiTheme="minorHAnsi" w:hAnsiTheme="minorHAnsi" w:cstheme="minorHAnsi"/>
          <w:sz w:val="24"/>
        </w:rPr>
        <w:t>Odběratel uhradí zálohu na předpokládané měsíční množství dodané tepelné energie pro odběrné místo měsíčně, a to do 15. dne v měsíci na účet dodavatele</w:t>
      </w:r>
      <w:r w:rsidRPr="000C1B0B">
        <w:rPr>
          <w:rFonts w:asciiTheme="minorHAnsi" w:hAnsiTheme="minorHAnsi" w:cstheme="minorHAnsi"/>
          <w:sz w:val="24"/>
          <w:lang w:val="cs-CZ"/>
        </w:rPr>
        <w:t>, který je uveden v záhlaví této smlouvy.</w:t>
      </w:r>
    </w:p>
    <w:p w14:paraId="59C88EB5" w14:textId="77777777" w:rsidR="00430F21" w:rsidRPr="000C1B0B" w:rsidRDefault="00430F21" w:rsidP="00881194">
      <w:pPr>
        <w:pStyle w:val="Zkladntext"/>
        <w:numPr>
          <w:ilvl w:val="0"/>
          <w:numId w:val="42"/>
        </w:numPr>
        <w:spacing w:after="0"/>
        <w:ind w:left="567" w:hanging="425"/>
        <w:rPr>
          <w:rFonts w:asciiTheme="minorHAnsi" w:hAnsiTheme="minorHAnsi" w:cstheme="minorHAnsi"/>
          <w:sz w:val="24"/>
        </w:rPr>
      </w:pPr>
      <w:r w:rsidRPr="000C1B0B">
        <w:rPr>
          <w:rFonts w:asciiTheme="minorHAnsi" w:hAnsiTheme="minorHAnsi" w:cstheme="minorHAnsi"/>
          <w:sz w:val="24"/>
        </w:rPr>
        <w:t>Dodavatel bude při stanovení výše záloh vycházet z předpokládané ceny za jeden rok dodávky tepla, kterou se rozumí součin ceny za jednotku (GJ) a plánovaného množství dodávky tepelné energie za</w:t>
      </w:r>
      <w:r w:rsidRPr="000C1B0B">
        <w:rPr>
          <w:rFonts w:asciiTheme="minorHAnsi" w:hAnsiTheme="minorHAnsi" w:cstheme="minorHAnsi"/>
          <w:sz w:val="24"/>
          <w:lang w:val="cs-CZ"/>
        </w:rPr>
        <w:t> </w:t>
      </w:r>
      <w:r w:rsidRPr="000C1B0B">
        <w:rPr>
          <w:rFonts w:asciiTheme="minorHAnsi" w:hAnsiTheme="minorHAnsi" w:cstheme="minorHAnsi"/>
          <w:sz w:val="24"/>
        </w:rPr>
        <w:t>jeden rok dodávky tepla</w:t>
      </w:r>
      <w:r w:rsidRPr="000C1B0B">
        <w:rPr>
          <w:rFonts w:asciiTheme="minorHAnsi" w:hAnsiTheme="minorHAnsi" w:cstheme="minorHAnsi"/>
          <w:sz w:val="24"/>
          <w:lang w:val="cs-CZ"/>
        </w:rPr>
        <w:t>.</w:t>
      </w:r>
    </w:p>
    <w:p w14:paraId="7E17A192" w14:textId="77777777" w:rsidR="00430F21" w:rsidRPr="000C1B0B" w:rsidRDefault="00430F21" w:rsidP="00881194">
      <w:pPr>
        <w:pStyle w:val="Zkladntext"/>
        <w:numPr>
          <w:ilvl w:val="0"/>
          <w:numId w:val="42"/>
        </w:numPr>
        <w:spacing w:after="0"/>
        <w:ind w:left="567" w:hanging="425"/>
        <w:rPr>
          <w:rFonts w:asciiTheme="minorHAnsi" w:hAnsiTheme="minorHAnsi" w:cstheme="minorHAnsi"/>
          <w:i/>
          <w:sz w:val="24"/>
        </w:rPr>
      </w:pPr>
      <w:r w:rsidRPr="000C1B0B">
        <w:rPr>
          <w:rFonts w:asciiTheme="minorHAnsi" w:hAnsiTheme="minorHAnsi" w:cstheme="minorHAnsi"/>
          <w:sz w:val="24"/>
        </w:rPr>
        <w:t xml:space="preserve">Zálohy </w:t>
      </w:r>
      <w:r w:rsidRPr="000C1B0B">
        <w:rPr>
          <w:rFonts w:asciiTheme="minorHAnsi" w:hAnsiTheme="minorHAnsi" w:cstheme="minorHAnsi"/>
          <w:sz w:val="24"/>
          <w:lang w:val="cs-CZ"/>
        </w:rPr>
        <w:t xml:space="preserve">pro jednotlivá odběrná místa odběratele </w:t>
      </w:r>
      <w:r w:rsidRPr="000C1B0B">
        <w:rPr>
          <w:rFonts w:asciiTheme="minorHAnsi" w:hAnsiTheme="minorHAnsi" w:cstheme="minorHAnsi"/>
          <w:i/>
          <w:sz w:val="24"/>
          <w:lang w:val="cs-CZ"/>
        </w:rPr>
        <w:t xml:space="preserve"> (výše jednotlivých záloh budou vyplněny až před podpisem smlouvy) ….</w:t>
      </w:r>
    </w:p>
    <w:p w14:paraId="6B9E6CDA" w14:textId="77777777" w:rsidR="00430F21" w:rsidRPr="000C1B0B" w:rsidRDefault="00430F21" w:rsidP="00430F21">
      <w:pPr>
        <w:pStyle w:val="Zkladntext"/>
        <w:spacing w:after="0"/>
        <w:rPr>
          <w:rFonts w:asciiTheme="minorHAnsi" w:hAnsiTheme="minorHAnsi" w:cstheme="minorHAnsi"/>
          <w:sz w:val="24"/>
          <w:highlight w:val="yellow"/>
          <w:lang w:val="cs-C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0"/>
        <w:gridCol w:w="1837"/>
        <w:gridCol w:w="1318"/>
        <w:gridCol w:w="2091"/>
      </w:tblGrid>
      <w:tr w:rsidR="00430F21" w:rsidRPr="000C1B0B" w14:paraId="46AABA0D" w14:textId="77777777" w:rsidTr="00320BDA">
        <w:tc>
          <w:tcPr>
            <w:tcW w:w="6516" w:type="dxa"/>
            <w:gridSpan w:val="4"/>
            <w:shd w:val="clear" w:color="auto" w:fill="DDD9C3"/>
          </w:tcPr>
          <w:p w14:paraId="37C2C921" w14:textId="77777777" w:rsidR="00430F21" w:rsidRPr="000C1B0B" w:rsidRDefault="00430F21" w:rsidP="00320BDA">
            <w:pPr>
              <w:pStyle w:val="Zkladntext"/>
              <w:spacing w:after="0"/>
              <w:jc w:val="center"/>
              <w:rPr>
                <w:rFonts w:asciiTheme="minorHAnsi" w:hAnsiTheme="minorHAnsi" w:cstheme="minorHAnsi"/>
                <w:b/>
                <w:sz w:val="24"/>
                <w:lang w:val="cs-CZ"/>
              </w:rPr>
            </w:pPr>
            <w:r w:rsidRPr="000C1B0B">
              <w:rPr>
                <w:rFonts w:asciiTheme="minorHAnsi" w:hAnsiTheme="minorHAnsi" w:cstheme="minorHAnsi"/>
                <w:b/>
                <w:sz w:val="24"/>
                <w:lang w:val="cs-CZ"/>
              </w:rPr>
              <w:t xml:space="preserve">OM 1.1. – 1.7. </w:t>
            </w:r>
          </w:p>
        </w:tc>
      </w:tr>
      <w:tr w:rsidR="00430F21" w:rsidRPr="000C1B0B" w14:paraId="058385B7" w14:textId="77777777" w:rsidTr="00320BDA">
        <w:tc>
          <w:tcPr>
            <w:tcW w:w="1270" w:type="dxa"/>
            <w:shd w:val="clear" w:color="auto" w:fill="auto"/>
          </w:tcPr>
          <w:p w14:paraId="1EB04E01" w14:textId="77777777" w:rsidR="00430F21" w:rsidRPr="000C1B0B" w:rsidRDefault="00430F21" w:rsidP="00320BDA">
            <w:pPr>
              <w:pStyle w:val="Zkladntext"/>
              <w:spacing w:after="0"/>
              <w:jc w:val="center"/>
              <w:rPr>
                <w:rFonts w:asciiTheme="minorHAnsi" w:hAnsiTheme="minorHAnsi" w:cstheme="minorHAnsi"/>
                <w:b/>
                <w:sz w:val="24"/>
                <w:lang w:val="cs-CZ"/>
              </w:rPr>
            </w:pPr>
            <w:r w:rsidRPr="000C1B0B">
              <w:rPr>
                <w:rFonts w:asciiTheme="minorHAnsi" w:hAnsiTheme="minorHAnsi" w:cstheme="minorHAnsi"/>
                <w:b/>
                <w:sz w:val="24"/>
                <w:lang w:val="cs-CZ"/>
              </w:rPr>
              <w:t>Splatnost</w:t>
            </w:r>
          </w:p>
        </w:tc>
        <w:tc>
          <w:tcPr>
            <w:tcW w:w="1837" w:type="dxa"/>
            <w:shd w:val="clear" w:color="auto" w:fill="auto"/>
          </w:tcPr>
          <w:p w14:paraId="6CAD4890" w14:textId="77777777" w:rsidR="00430F21" w:rsidRPr="000C1B0B" w:rsidRDefault="00430F21" w:rsidP="00320BDA">
            <w:pPr>
              <w:pStyle w:val="Zkladntext"/>
              <w:spacing w:after="0"/>
              <w:jc w:val="center"/>
              <w:rPr>
                <w:rFonts w:asciiTheme="minorHAnsi" w:hAnsiTheme="minorHAnsi" w:cstheme="minorHAnsi"/>
                <w:b/>
                <w:sz w:val="24"/>
                <w:lang w:val="cs-CZ"/>
              </w:rPr>
            </w:pPr>
            <w:r w:rsidRPr="000C1B0B">
              <w:rPr>
                <w:rFonts w:asciiTheme="minorHAnsi" w:hAnsiTheme="minorHAnsi" w:cstheme="minorHAnsi"/>
                <w:b/>
                <w:sz w:val="24"/>
                <w:lang w:val="cs-CZ"/>
              </w:rPr>
              <w:t>Výše zálohy</w:t>
            </w:r>
          </w:p>
        </w:tc>
        <w:tc>
          <w:tcPr>
            <w:tcW w:w="1318" w:type="dxa"/>
            <w:shd w:val="clear" w:color="auto" w:fill="auto"/>
          </w:tcPr>
          <w:p w14:paraId="4EC5B219" w14:textId="77777777" w:rsidR="00430F21" w:rsidRPr="000C1B0B" w:rsidRDefault="00430F21" w:rsidP="00320BDA">
            <w:pPr>
              <w:pStyle w:val="Zkladntext"/>
              <w:spacing w:after="0"/>
              <w:jc w:val="center"/>
              <w:rPr>
                <w:rFonts w:asciiTheme="minorHAnsi" w:hAnsiTheme="minorHAnsi" w:cstheme="minorHAnsi"/>
                <w:b/>
                <w:sz w:val="24"/>
                <w:lang w:val="cs-CZ"/>
              </w:rPr>
            </w:pPr>
            <w:r w:rsidRPr="000C1B0B">
              <w:rPr>
                <w:rFonts w:asciiTheme="minorHAnsi" w:hAnsiTheme="minorHAnsi" w:cstheme="minorHAnsi"/>
                <w:b/>
                <w:sz w:val="24"/>
                <w:lang w:val="cs-CZ"/>
              </w:rPr>
              <w:t>Splatnost</w:t>
            </w:r>
          </w:p>
        </w:tc>
        <w:tc>
          <w:tcPr>
            <w:tcW w:w="2091" w:type="dxa"/>
            <w:shd w:val="clear" w:color="auto" w:fill="auto"/>
          </w:tcPr>
          <w:p w14:paraId="114E579B" w14:textId="77777777" w:rsidR="00430F21" w:rsidRPr="000C1B0B" w:rsidRDefault="00430F21" w:rsidP="00320BDA">
            <w:pPr>
              <w:pStyle w:val="Zkladntext"/>
              <w:spacing w:after="0"/>
              <w:jc w:val="center"/>
              <w:rPr>
                <w:rFonts w:asciiTheme="minorHAnsi" w:hAnsiTheme="minorHAnsi" w:cstheme="minorHAnsi"/>
                <w:b/>
                <w:sz w:val="24"/>
                <w:lang w:val="cs-CZ"/>
              </w:rPr>
            </w:pPr>
            <w:r w:rsidRPr="000C1B0B">
              <w:rPr>
                <w:rFonts w:asciiTheme="minorHAnsi" w:hAnsiTheme="minorHAnsi" w:cstheme="minorHAnsi"/>
                <w:b/>
                <w:sz w:val="24"/>
                <w:lang w:val="cs-CZ"/>
              </w:rPr>
              <w:t>Výše zálohy</w:t>
            </w:r>
          </w:p>
        </w:tc>
      </w:tr>
      <w:tr w:rsidR="00430F21" w:rsidRPr="000C1B0B" w14:paraId="79D27BEB" w14:textId="77777777" w:rsidTr="00320BDA">
        <w:tc>
          <w:tcPr>
            <w:tcW w:w="1270" w:type="dxa"/>
            <w:shd w:val="clear" w:color="auto" w:fill="auto"/>
          </w:tcPr>
          <w:p w14:paraId="21AD7DFF" w14:textId="77777777" w:rsidR="00430F21" w:rsidRPr="000C1B0B" w:rsidRDefault="00430F21" w:rsidP="00320BDA">
            <w:pPr>
              <w:pStyle w:val="Zkladntext"/>
              <w:spacing w:after="0"/>
              <w:rPr>
                <w:rFonts w:asciiTheme="minorHAnsi" w:hAnsiTheme="minorHAnsi" w:cstheme="minorHAnsi"/>
                <w:sz w:val="24"/>
                <w:lang w:val="cs-CZ"/>
              </w:rPr>
            </w:pPr>
            <w:r w:rsidRPr="000C1B0B">
              <w:rPr>
                <w:rFonts w:asciiTheme="minorHAnsi" w:hAnsiTheme="minorHAnsi" w:cstheme="minorHAnsi"/>
                <w:sz w:val="24"/>
                <w:lang w:val="cs-CZ"/>
              </w:rPr>
              <w:t>15.1.2024</w:t>
            </w:r>
          </w:p>
        </w:tc>
        <w:tc>
          <w:tcPr>
            <w:tcW w:w="1837" w:type="dxa"/>
            <w:shd w:val="clear" w:color="auto" w:fill="auto"/>
          </w:tcPr>
          <w:p w14:paraId="17C7622D" w14:textId="77777777" w:rsidR="00430F21" w:rsidRPr="000C1B0B" w:rsidRDefault="00430F21" w:rsidP="00320BDA">
            <w:pPr>
              <w:pStyle w:val="Zkladntext"/>
              <w:spacing w:after="0"/>
              <w:rPr>
                <w:rFonts w:asciiTheme="minorHAnsi" w:hAnsiTheme="minorHAnsi" w:cstheme="minorHAnsi"/>
                <w:sz w:val="24"/>
                <w:lang w:val="cs-CZ"/>
              </w:rPr>
            </w:pPr>
            <w:r w:rsidRPr="000C1B0B">
              <w:rPr>
                <w:rFonts w:asciiTheme="minorHAnsi" w:hAnsiTheme="minorHAnsi" w:cstheme="minorHAnsi"/>
                <w:sz w:val="24"/>
                <w:lang w:val="cs-CZ"/>
              </w:rPr>
              <w:t>…,- Kč vč. DPH</w:t>
            </w:r>
          </w:p>
        </w:tc>
        <w:tc>
          <w:tcPr>
            <w:tcW w:w="1318" w:type="dxa"/>
            <w:shd w:val="clear" w:color="auto" w:fill="auto"/>
          </w:tcPr>
          <w:p w14:paraId="570E1736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15.7.2024</w:t>
            </w:r>
          </w:p>
        </w:tc>
        <w:tc>
          <w:tcPr>
            <w:tcW w:w="2091" w:type="dxa"/>
            <w:shd w:val="clear" w:color="auto" w:fill="auto"/>
          </w:tcPr>
          <w:p w14:paraId="529D5BAA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…,- Kč vč. DPH</w:t>
            </w:r>
          </w:p>
        </w:tc>
      </w:tr>
      <w:tr w:rsidR="00430F21" w:rsidRPr="000C1B0B" w14:paraId="1991AEC5" w14:textId="77777777" w:rsidTr="00320BDA">
        <w:tc>
          <w:tcPr>
            <w:tcW w:w="1270" w:type="dxa"/>
            <w:shd w:val="clear" w:color="auto" w:fill="auto"/>
          </w:tcPr>
          <w:p w14:paraId="1AE8ED8B" w14:textId="77777777" w:rsidR="00430F21" w:rsidRPr="000C1B0B" w:rsidRDefault="00430F21" w:rsidP="00320BDA">
            <w:pPr>
              <w:pStyle w:val="Zkladntext"/>
              <w:spacing w:after="0"/>
              <w:rPr>
                <w:rFonts w:asciiTheme="minorHAnsi" w:hAnsiTheme="minorHAnsi" w:cstheme="minorHAnsi"/>
                <w:sz w:val="24"/>
                <w:lang w:val="cs-CZ"/>
              </w:rPr>
            </w:pPr>
            <w:r w:rsidRPr="000C1B0B">
              <w:rPr>
                <w:rFonts w:asciiTheme="minorHAnsi" w:hAnsiTheme="minorHAnsi" w:cstheme="minorHAnsi"/>
                <w:sz w:val="24"/>
                <w:lang w:val="cs-CZ"/>
              </w:rPr>
              <w:t>15.2.2024</w:t>
            </w:r>
          </w:p>
        </w:tc>
        <w:tc>
          <w:tcPr>
            <w:tcW w:w="1837" w:type="dxa"/>
            <w:shd w:val="clear" w:color="auto" w:fill="auto"/>
          </w:tcPr>
          <w:p w14:paraId="74EDBB0B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…,- Kč vč. DPH</w:t>
            </w:r>
          </w:p>
        </w:tc>
        <w:tc>
          <w:tcPr>
            <w:tcW w:w="1318" w:type="dxa"/>
            <w:shd w:val="clear" w:color="auto" w:fill="auto"/>
          </w:tcPr>
          <w:p w14:paraId="5F2D951F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15.8.2024</w:t>
            </w:r>
          </w:p>
        </w:tc>
        <w:tc>
          <w:tcPr>
            <w:tcW w:w="2091" w:type="dxa"/>
            <w:shd w:val="clear" w:color="auto" w:fill="auto"/>
          </w:tcPr>
          <w:p w14:paraId="72BEB77A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…,- Kč vč. DPH</w:t>
            </w:r>
          </w:p>
        </w:tc>
      </w:tr>
      <w:tr w:rsidR="00430F21" w:rsidRPr="000C1B0B" w14:paraId="3693A9B7" w14:textId="77777777" w:rsidTr="00320BDA">
        <w:tc>
          <w:tcPr>
            <w:tcW w:w="1270" w:type="dxa"/>
            <w:shd w:val="clear" w:color="auto" w:fill="auto"/>
          </w:tcPr>
          <w:p w14:paraId="04EA8154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15.3.2024</w:t>
            </w:r>
          </w:p>
        </w:tc>
        <w:tc>
          <w:tcPr>
            <w:tcW w:w="1837" w:type="dxa"/>
            <w:shd w:val="clear" w:color="auto" w:fill="auto"/>
          </w:tcPr>
          <w:p w14:paraId="33702B1D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…,- Kč vč. DPH</w:t>
            </w:r>
          </w:p>
        </w:tc>
        <w:tc>
          <w:tcPr>
            <w:tcW w:w="1318" w:type="dxa"/>
            <w:shd w:val="clear" w:color="auto" w:fill="auto"/>
          </w:tcPr>
          <w:p w14:paraId="7132C8D4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15.9.2024</w:t>
            </w:r>
          </w:p>
        </w:tc>
        <w:tc>
          <w:tcPr>
            <w:tcW w:w="2091" w:type="dxa"/>
            <w:shd w:val="clear" w:color="auto" w:fill="auto"/>
          </w:tcPr>
          <w:p w14:paraId="444F704A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…,- Kč vč. DPH</w:t>
            </w:r>
          </w:p>
        </w:tc>
      </w:tr>
      <w:tr w:rsidR="00430F21" w:rsidRPr="000C1B0B" w14:paraId="74BCF91E" w14:textId="77777777" w:rsidTr="00320BDA">
        <w:tc>
          <w:tcPr>
            <w:tcW w:w="1270" w:type="dxa"/>
            <w:shd w:val="clear" w:color="auto" w:fill="auto"/>
          </w:tcPr>
          <w:p w14:paraId="59E29B5C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15.4.2024</w:t>
            </w:r>
          </w:p>
        </w:tc>
        <w:tc>
          <w:tcPr>
            <w:tcW w:w="1837" w:type="dxa"/>
            <w:shd w:val="clear" w:color="auto" w:fill="auto"/>
          </w:tcPr>
          <w:p w14:paraId="656EF601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…,- Kč vč. DPH</w:t>
            </w:r>
          </w:p>
        </w:tc>
        <w:tc>
          <w:tcPr>
            <w:tcW w:w="1318" w:type="dxa"/>
            <w:shd w:val="clear" w:color="auto" w:fill="auto"/>
          </w:tcPr>
          <w:p w14:paraId="6CE07F8B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15.10.2024</w:t>
            </w:r>
          </w:p>
        </w:tc>
        <w:tc>
          <w:tcPr>
            <w:tcW w:w="2091" w:type="dxa"/>
            <w:shd w:val="clear" w:color="auto" w:fill="auto"/>
          </w:tcPr>
          <w:p w14:paraId="7B89E902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…,- Kč vč. DPH</w:t>
            </w:r>
          </w:p>
        </w:tc>
      </w:tr>
      <w:tr w:rsidR="00430F21" w:rsidRPr="000C1B0B" w14:paraId="4002B4BF" w14:textId="77777777" w:rsidTr="00320BDA">
        <w:tc>
          <w:tcPr>
            <w:tcW w:w="1270" w:type="dxa"/>
            <w:shd w:val="clear" w:color="auto" w:fill="auto"/>
          </w:tcPr>
          <w:p w14:paraId="10ADFCCC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15.5.2024</w:t>
            </w:r>
          </w:p>
        </w:tc>
        <w:tc>
          <w:tcPr>
            <w:tcW w:w="1837" w:type="dxa"/>
            <w:shd w:val="clear" w:color="auto" w:fill="auto"/>
          </w:tcPr>
          <w:p w14:paraId="7DC7CC30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…,- Kč vč. DPH</w:t>
            </w:r>
          </w:p>
        </w:tc>
        <w:tc>
          <w:tcPr>
            <w:tcW w:w="1318" w:type="dxa"/>
            <w:shd w:val="clear" w:color="auto" w:fill="auto"/>
          </w:tcPr>
          <w:p w14:paraId="74F14279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15.11.2024</w:t>
            </w:r>
          </w:p>
        </w:tc>
        <w:tc>
          <w:tcPr>
            <w:tcW w:w="2091" w:type="dxa"/>
            <w:shd w:val="clear" w:color="auto" w:fill="auto"/>
          </w:tcPr>
          <w:p w14:paraId="669011AB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…,- Kč vč. DPH</w:t>
            </w:r>
          </w:p>
        </w:tc>
      </w:tr>
      <w:tr w:rsidR="00430F21" w:rsidRPr="000C1B0B" w14:paraId="0D214589" w14:textId="77777777" w:rsidTr="00320BDA">
        <w:tc>
          <w:tcPr>
            <w:tcW w:w="1270" w:type="dxa"/>
            <w:shd w:val="clear" w:color="auto" w:fill="auto"/>
          </w:tcPr>
          <w:p w14:paraId="42DCE53E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15.6.2024</w:t>
            </w:r>
          </w:p>
        </w:tc>
        <w:tc>
          <w:tcPr>
            <w:tcW w:w="1837" w:type="dxa"/>
            <w:shd w:val="clear" w:color="auto" w:fill="auto"/>
          </w:tcPr>
          <w:p w14:paraId="2F535DE8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…,- Kč vč. DPH</w:t>
            </w:r>
          </w:p>
        </w:tc>
        <w:tc>
          <w:tcPr>
            <w:tcW w:w="1318" w:type="dxa"/>
            <w:shd w:val="clear" w:color="auto" w:fill="auto"/>
          </w:tcPr>
          <w:p w14:paraId="2C4653B7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15.12.2024</w:t>
            </w:r>
          </w:p>
        </w:tc>
        <w:tc>
          <w:tcPr>
            <w:tcW w:w="2091" w:type="dxa"/>
            <w:shd w:val="clear" w:color="auto" w:fill="auto"/>
          </w:tcPr>
          <w:p w14:paraId="2106636E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…,- Kč vč. DPH</w:t>
            </w:r>
          </w:p>
        </w:tc>
      </w:tr>
      <w:tr w:rsidR="00430F21" w:rsidRPr="000C1B0B" w14:paraId="44E07FF0" w14:textId="77777777" w:rsidTr="00320BDA">
        <w:tc>
          <w:tcPr>
            <w:tcW w:w="4425" w:type="dxa"/>
            <w:gridSpan w:val="3"/>
            <w:shd w:val="clear" w:color="auto" w:fill="DDD9C3"/>
          </w:tcPr>
          <w:p w14:paraId="507552B0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  <w:b/>
              </w:rPr>
            </w:pPr>
            <w:r w:rsidRPr="000C1B0B">
              <w:rPr>
                <w:rFonts w:asciiTheme="minorHAnsi" w:hAnsiTheme="minorHAnsi" w:cstheme="minorHAnsi"/>
                <w:b/>
              </w:rPr>
              <w:t>C E L K E M</w:t>
            </w:r>
          </w:p>
        </w:tc>
        <w:tc>
          <w:tcPr>
            <w:tcW w:w="2091" w:type="dxa"/>
            <w:shd w:val="clear" w:color="auto" w:fill="DDD9C3"/>
          </w:tcPr>
          <w:p w14:paraId="3FF21370" w14:textId="77777777" w:rsidR="00430F21" w:rsidRPr="000C1B0B" w:rsidRDefault="00430F21" w:rsidP="00320BDA">
            <w:pPr>
              <w:pStyle w:val="Zkladntext"/>
              <w:spacing w:after="0"/>
              <w:rPr>
                <w:rFonts w:asciiTheme="minorHAnsi" w:hAnsiTheme="minorHAnsi" w:cstheme="minorHAnsi"/>
                <w:b/>
                <w:sz w:val="24"/>
              </w:rPr>
            </w:pPr>
            <w:r w:rsidRPr="000C1B0B">
              <w:rPr>
                <w:rFonts w:asciiTheme="minorHAnsi" w:hAnsiTheme="minorHAnsi" w:cstheme="minorHAnsi"/>
                <w:b/>
                <w:sz w:val="24"/>
                <w:lang w:val="cs-CZ"/>
              </w:rPr>
              <w:t>…,- Kč bez DPH</w:t>
            </w:r>
          </w:p>
        </w:tc>
      </w:tr>
      <w:tr w:rsidR="00430F21" w:rsidRPr="000C1B0B" w14:paraId="221E495C" w14:textId="77777777" w:rsidTr="00320BDA">
        <w:tc>
          <w:tcPr>
            <w:tcW w:w="4425" w:type="dxa"/>
            <w:gridSpan w:val="3"/>
            <w:shd w:val="clear" w:color="auto" w:fill="DDD9C3"/>
          </w:tcPr>
          <w:p w14:paraId="7398E244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091" w:type="dxa"/>
            <w:shd w:val="clear" w:color="auto" w:fill="DDD9C3"/>
          </w:tcPr>
          <w:p w14:paraId="4B2D40DD" w14:textId="77777777" w:rsidR="00430F21" w:rsidRPr="000C1B0B" w:rsidRDefault="00430F21" w:rsidP="00320BDA">
            <w:pPr>
              <w:pStyle w:val="Zkladntext"/>
              <w:spacing w:after="0"/>
              <w:rPr>
                <w:rFonts w:asciiTheme="minorHAnsi" w:hAnsiTheme="minorHAnsi" w:cstheme="minorHAnsi"/>
                <w:b/>
                <w:sz w:val="24"/>
                <w:lang w:val="cs-CZ"/>
              </w:rPr>
            </w:pPr>
          </w:p>
        </w:tc>
      </w:tr>
      <w:tr w:rsidR="00430F21" w:rsidRPr="000C1B0B" w14:paraId="022160DB" w14:textId="77777777" w:rsidTr="00320BDA">
        <w:tc>
          <w:tcPr>
            <w:tcW w:w="6516" w:type="dxa"/>
            <w:gridSpan w:val="4"/>
            <w:shd w:val="clear" w:color="auto" w:fill="DDD9C3"/>
          </w:tcPr>
          <w:p w14:paraId="7EF1178C" w14:textId="77777777" w:rsidR="00430F21" w:rsidRPr="000C1B0B" w:rsidRDefault="00430F21" w:rsidP="00320BDA">
            <w:pPr>
              <w:pStyle w:val="Zkladntext"/>
              <w:spacing w:after="0"/>
              <w:jc w:val="center"/>
              <w:rPr>
                <w:rFonts w:asciiTheme="minorHAnsi" w:hAnsiTheme="minorHAnsi" w:cstheme="minorHAnsi"/>
                <w:b/>
                <w:sz w:val="24"/>
                <w:lang w:val="cs-CZ"/>
              </w:rPr>
            </w:pPr>
            <w:r w:rsidRPr="000C1B0B">
              <w:rPr>
                <w:rFonts w:asciiTheme="minorHAnsi" w:hAnsiTheme="minorHAnsi" w:cstheme="minorHAnsi"/>
                <w:b/>
                <w:sz w:val="24"/>
                <w:lang w:val="cs-CZ"/>
              </w:rPr>
              <w:t xml:space="preserve">OM 1.1. – 1.7. </w:t>
            </w:r>
          </w:p>
        </w:tc>
      </w:tr>
      <w:tr w:rsidR="00430F21" w:rsidRPr="000C1B0B" w14:paraId="5EE3D825" w14:textId="77777777" w:rsidTr="00320BDA">
        <w:tc>
          <w:tcPr>
            <w:tcW w:w="1270" w:type="dxa"/>
            <w:shd w:val="clear" w:color="auto" w:fill="auto"/>
          </w:tcPr>
          <w:p w14:paraId="558D62EF" w14:textId="77777777" w:rsidR="00430F21" w:rsidRPr="000C1B0B" w:rsidRDefault="00430F21" w:rsidP="00320BDA">
            <w:pPr>
              <w:pStyle w:val="Zkladntext"/>
              <w:spacing w:after="0"/>
              <w:jc w:val="center"/>
              <w:rPr>
                <w:rFonts w:asciiTheme="minorHAnsi" w:hAnsiTheme="minorHAnsi" w:cstheme="minorHAnsi"/>
                <w:b/>
                <w:sz w:val="24"/>
                <w:lang w:val="cs-CZ"/>
              </w:rPr>
            </w:pPr>
            <w:r w:rsidRPr="000C1B0B">
              <w:rPr>
                <w:rFonts w:asciiTheme="minorHAnsi" w:hAnsiTheme="minorHAnsi" w:cstheme="minorHAnsi"/>
                <w:b/>
                <w:sz w:val="24"/>
                <w:lang w:val="cs-CZ"/>
              </w:rPr>
              <w:t>Splatnost zálohy</w:t>
            </w:r>
          </w:p>
        </w:tc>
        <w:tc>
          <w:tcPr>
            <w:tcW w:w="1837" w:type="dxa"/>
            <w:shd w:val="clear" w:color="auto" w:fill="auto"/>
          </w:tcPr>
          <w:p w14:paraId="2C195F91" w14:textId="77777777" w:rsidR="00430F21" w:rsidRPr="000C1B0B" w:rsidRDefault="00430F21" w:rsidP="00320BDA">
            <w:pPr>
              <w:pStyle w:val="Zkladntext"/>
              <w:spacing w:after="0"/>
              <w:jc w:val="center"/>
              <w:rPr>
                <w:rFonts w:asciiTheme="minorHAnsi" w:hAnsiTheme="minorHAnsi" w:cstheme="minorHAnsi"/>
                <w:b/>
                <w:sz w:val="24"/>
                <w:lang w:val="cs-CZ"/>
              </w:rPr>
            </w:pPr>
            <w:r w:rsidRPr="000C1B0B">
              <w:rPr>
                <w:rFonts w:asciiTheme="minorHAnsi" w:hAnsiTheme="minorHAnsi" w:cstheme="minorHAnsi"/>
                <w:b/>
                <w:sz w:val="24"/>
                <w:lang w:val="cs-CZ"/>
              </w:rPr>
              <w:t>Variabilní symbol</w:t>
            </w:r>
          </w:p>
        </w:tc>
        <w:tc>
          <w:tcPr>
            <w:tcW w:w="1318" w:type="dxa"/>
            <w:shd w:val="clear" w:color="auto" w:fill="auto"/>
          </w:tcPr>
          <w:p w14:paraId="64740801" w14:textId="77777777" w:rsidR="00430F21" w:rsidRPr="000C1B0B" w:rsidRDefault="00430F21" w:rsidP="00320BDA">
            <w:pPr>
              <w:pStyle w:val="Zkladntext"/>
              <w:spacing w:after="0"/>
              <w:jc w:val="center"/>
              <w:rPr>
                <w:rFonts w:asciiTheme="minorHAnsi" w:hAnsiTheme="minorHAnsi" w:cstheme="minorHAnsi"/>
                <w:b/>
                <w:sz w:val="24"/>
                <w:lang w:val="cs-CZ"/>
              </w:rPr>
            </w:pPr>
            <w:r w:rsidRPr="000C1B0B">
              <w:rPr>
                <w:rFonts w:asciiTheme="minorHAnsi" w:hAnsiTheme="minorHAnsi" w:cstheme="minorHAnsi"/>
                <w:b/>
                <w:sz w:val="24"/>
                <w:lang w:val="cs-CZ"/>
              </w:rPr>
              <w:t>Splatnost</w:t>
            </w:r>
          </w:p>
        </w:tc>
        <w:tc>
          <w:tcPr>
            <w:tcW w:w="2091" w:type="dxa"/>
            <w:shd w:val="clear" w:color="auto" w:fill="auto"/>
          </w:tcPr>
          <w:p w14:paraId="5263EF65" w14:textId="77777777" w:rsidR="00430F21" w:rsidRPr="000C1B0B" w:rsidRDefault="00430F21" w:rsidP="00320BDA">
            <w:pPr>
              <w:pStyle w:val="Zkladntext"/>
              <w:spacing w:after="0"/>
              <w:jc w:val="center"/>
              <w:rPr>
                <w:rFonts w:asciiTheme="minorHAnsi" w:hAnsiTheme="minorHAnsi" w:cstheme="minorHAnsi"/>
                <w:b/>
                <w:sz w:val="24"/>
                <w:lang w:val="cs-CZ"/>
              </w:rPr>
            </w:pPr>
            <w:r w:rsidRPr="000C1B0B">
              <w:rPr>
                <w:rFonts w:asciiTheme="minorHAnsi" w:hAnsiTheme="minorHAnsi" w:cstheme="minorHAnsi"/>
                <w:b/>
                <w:sz w:val="24"/>
                <w:lang w:val="cs-CZ"/>
              </w:rPr>
              <w:t>Variabilní symbol</w:t>
            </w:r>
          </w:p>
        </w:tc>
      </w:tr>
      <w:tr w:rsidR="00430F21" w:rsidRPr="000C1B0B" w14:paraId="1F0B0427" w14:textId="77777777" w:rsidTr="00320BDA">
        <w:tc>
          <w:tcPr>
            <w:tcW w:w="1270" w:type="dxa"/>
            <w:shd w:val="clear" w:color="auto" w:fill="auto"/>
          </w:tcPr>
          <w:p w14:paraId="65E7F734" w14:textId="77777777" w:rsidR="00430F21" w:rsidRPr="000C1B0B" w:rsidRDefault="00430F21" w:rsidP="00320BDA">
            <w:pPr>
              <w:pStyle w:val="Zkladntext"/>
              <w:spacing w:after="0"/>
              <w:rPr>
                <w:rFonts w:asciiTheme="minorHAnsi" w:hAnsiTheme="minorHAnsi" w:cstheme="minorHAnsi"/>
                <w:sz w:val="24"/>
                <w:lang w:val="cs-CZ"/>
              </w:rPr>
            </w:pPr>
            <w:r w:rsidRPr="000C1B0B">
              <w:rPr>
                <w:rFonts w:asciiTheme="minorHAnsi" w:hAnsiTheme="minorHAnsi" w:cstheme="minorHAnsi"/>
                <w:sz w:val="24"/>
                <w:lang w:val="cs-CZ"/>
              </w:rPr>
              <w:t>15.1.2024</w:t>
            </w:r>
          </w:p>
        </w:tc>
        <w:tc>
          <w:tcPr>
            <w:tcW w:w="1837" w:type="dxa"/>
            <w:shd w:val="clear" w:color="auto" w:fill="auto"/>
          </w:tcPr>
          <w:p w14:paraId="0F037816" w14:textId="77777777" w:rsidR="00430F21" w:rsidRPr="000C1B0B" w:rsidRDefault="00430F21" w:rsidP="00320BDA">
            <w:pPr>
              <w:pStyle w:val="Zkladntext"/>
              <w:spacing w:after="0"/>
              <w:jc w:val="center"/>
              <w:rPr>
                <w:rFonts w:asciiTheme="minorHAnsi" w:hAnsiTheme="minorHAnsi" w:cstheme="minorHAnsi"/>
                <w:i/>
                <w:iCs/>
                <w:sz w:val="24"/>
                <w:lang w:val="cs-CZ"/>
              </w:rPr>
            </w:pPr>
            <w:r w:rsidRPr="000C1B0B">
              <w:rPr>
                <w:rFonts w:asciiTheme="minorHAnsi" w:hAnsiTheme="minorHAnsi" w:cstheme="minorHAnsi"/>
                <w:i/>
                <w:iCs/>
                <w:sz w:val="24"/>
                <w:lang w:val="cs-CZ"/>
              </w:rPr>
              <w:t>Bude doplněno</w:t>
            </w:r>
          </w:p>
        </w:tc>
        <w:tc>
          <w:tcPr>
            <w:tcW w:w="1318" w:type="dxa"/>
            <w:shd w:val="clear" w:color="auto" w:fill="auto"/>
          </w:tcPr>
          <w:p w14:paraId="13229094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15.7.2024</w:t>
            </w:r>
          </w:p>
        </w:tc>
        <w:tc>
          <w:tcPr>
            <w:tcW w:w="2091" w:type="dxa"/>
            <w:shd w:val="clear" w:color="auto" w:fill="auto"/>
          </w:tcPr>
          <w:p w14:paraId="3011342A" w14:textId="77777777" w:rsidR="00430F21" w:rsidRPr="000C1B0B" w:rsidRDefault="00430F21" w:rsidP="00320BDA">
            <w:pPr>
              <w:jc w:val="center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  <w:i/>
                <w:iCs/>
              </w:rPr>
              <w:t>Bude doplněno</w:t>
            </w:r>
          </w:p>
        </w:tc>
      </w:tr>
      <w:tr w:rsidR="00430F21" w:rsidRPr="000C1B0B" w14:paraId="12E27D54" w14:textId="77777777" w:rsidTr="00320BDA">
        <w:tc>
          <w:tcPr>
            <w:tcW w:w="1270" w:type="dxa"/>
            <w:shd w:val="clear" w:color="auto" w:fill="auto"/>
          </w:tcPr>
          <w:p w14:paraId="04AB1E4B" w14:textId="77777777" w:rsidR="00430F21" w:rsidRPr="000C1B0B" w:rsidRDefault="00430F21" w:rsidP="00320BDA">
            <w:pPr>
              <w:pStyle w:val="Zkladntext"/>
              <w:spacing w:after="0"/>
              <w:rPr>
                <w:rFonts w:asciiTheme="minorHAnsi" w:hAnsiTheme="minorHAnsi" w:cstheme="minorHAnsi"/>
                <w:sz w:val="24"/>
                <w:lang w:val="cs-CZ"/>
              </w:rPr>
            </w:pPr>
            <w:r w:rsidRPr="000C1B0B">
              <w:rPr>
                <w:rFonts w:asciiTheme="minorHAnsi" w:hAnsiTheme="minorHAnsi" w:cstheme="minorHAnsi"/>
                <w:sz w:val="24"/>
                <w:lang w:val="cs-CZ"/>
              </w:rPr>
              <w:t>15.2.2024</w:t>
            </w:r>
          </w:p>
        </w:tc>
        <w:tc>
          <w:tcPr>
            <w:tcW w:w="1837" w:type="dxa"/>
            <w:shd w:val="clear" w:color="auto" w:fill="auto"/>
          </w:tcPr>
          <w:p w14:paraId="33B5D9B8" w14:textId="77777777" w:rsidR="00430F21" w:rsidRPr="000C1B0B" w:rsidRDefault="00430F21" w:rsidP="00320BDA">
            <w:pPr>
              <w:jc w:val="center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  <w:i/>
                <w:iCs/>
              </w:rPr>
              <w:t>Bude doplněno</w:t>
            </w:r>
          </w:p>
        </w:tc>
        <w:tc>
          <w:tcPr>
            <w:tcW w:w="1318" w:type="dxa"/>
            <w:shd w:val="clear" w:color="auto" w:fill="auto"/>
          </w:tcPr>
          <w:p w14:paraId="626E43B4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15.8.2024</w:t>
            </w:r>
          </w:p>
        </w:tc>
        <w:tc>
          <w:tcPr>
            <w:tcW w:w="2091" w:type="dxa"/>
            <w:shd w:val="clear" w:color="auto" w:fill="auto"/>
          </w:tcPr>
          <w:p w14:paraId="3B2844C1" w14:textId="77777777" w:rsidR="00430F21" w:rsidRPr="000C1B0B" w:rsidRDefault="00430F21" w:rsidP="00320BDA">
            <w:pPr>
              <w:jc w:val="center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  <w:i/>
                <w:iCs/>
              </w:rPr>
              <w:t>Bude doplněno</w:t>
            </w:r>
          </w:p>
        </w:tc>
      </w:tr>
      <w:tr w:rsidR="00430F21" w:rsidRPr="000C1B0B" w14:paraId="3C67DA30" w14:textId="77777777" w:rsidTr="00320BDA">
        <w:tc>
          <w:tcPr>
            <w:tcW w:w="1270" w:type="dxa"/>
            <w:shd w:val="clear" w:color="auto" w:fill="auto"/>
          </w:tcPr>
          <w:p w14:paraId="15EEB17F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15.3.2024</w:t>
            </w:r>
          </w:p>
        </w:tc>
        <w:tc>
          <w:tcPr>
            <w:tcW w:w="1837" w:type="dxa"/>
            <w:shd w:val="clear" w:color="auto" w:fill="auto"/>
          </w:tcPr>
          <w:p w14:paraId="011C0E89" w14:textId="77777777" w:rsidR="00430F21" w:rsidRPr="000C1B0B" w:rsidRDefault="00430F21" w:rsidP="00320BDA">
            <w:pPr>
              <w:jc w:val="center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  <w:i/>
                <w:iCs/>
              </w:rPr>
              <w:t>Bude doplněno</w:t>
            </w:r>
          </w:p>
        </w:tc>
        <w:tc>
          <w:tcPr>
            <w:tcW w:w="1318" w:type="dxa"/>
            <w:shd w:val="clear" w:color="auto" w:fill="auto"/>
          </w:tcPr>
          <w:p w14:paraId="2C66567E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15.9.2024</w:t>
            </w:r>
          </w:p>
        </w:tc>
        <w:tc>
          <w:tcPr>
            <w:tcW w:w="2091" w:type="dxa"/>
            <w:shd w:val="clear" w:color="auto" w:fill="auto"/>
          </w:tcPr>
          <w:p w14:paraId="6D10E681" w14:textId="77777777" w:rsidR="00430F21" w:rsidRPr="000C1B0B" w:rsidRDefault="00430F21" w:rsidP="00320BDA">
            <w:pPr>
              <w:jc w:val="center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  <w:i/>
                <w:iCs/>
              </w:rPr>
              <w:t>Bude doplněno</w:t>
            </w:r>
          </w:p>
        </w:tc>
      </w:tr>
      <w:tr w:rsidR="00430F21" w:rsidRPr="000C1B0B" w14:paraId="1DFFC651" w14:textId="77777777" w:rsidTr="00320BDA">
        <w:tc>
          <w:tcPr>
            <w:tcW w:w="1270" w:type="dxa"/>
            <w:shd w:val="clear" w:color="auto" w:fill="auto"/>
          </w:tcPr>
          <w:p w14:paraId="772A3448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15.4.2024</w:t>
            </w:r>
          </w:p>
        </w:tc>
        <w:tc>
          <w:tcPr>
            <w:tcW w:w="1837" w:type="dxa"/>
            <w:shd w:val="clear" w:color="auto" w:fill="auto"/>
          </w:tcPr>
          <w:p w14:paraId="2924ADFC" w14:textId="77777777" w:rsidR="00430F21" w:rsidRPr="000C1B0B" w:rsidRDefault="00430F21" w:rsidP="00320BDA">
            <w:pPr>
              <w:jc w:val="center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  <w:i/>
                <w:iCs/>
              </w:rPr>
              <w:t>Bude doplněno</w:t>
            </w:r>
          </w:p>
        </w:tc>
        <w:tc>
          <w:tcPr>
            <w:tcW w:w="1318" w:type="dxa"/>
            <w:shd w:val="clear" w:color="auto" w:fill="auto"/>
          </w:tcPr>
          <w:p w14:paraId="7F3371E3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15.10.2024</w:t>
            </w:r>
          </w:p>
        </w:tc>
        <w:tc>
          <w:tcPr>
            <w:tcW w:w="2091" w:type="dxa"/>
            <w:shd w:val="clear" w:color="auto" w:fill="auto"/>
          </w:tcPr>
          <w:p w14:paraId="73A50D65" w14:textId="77777777" w:rsidR="00430F21" w:rsidRPr="000C1B0B" w:rsidRDefault="00430F21" w:rsidP="00320BDA">
            <w:pPr>
              <w:jc w:val="center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  <w:i/>
                <w:iCs/>
              </w:rPr>
              <w:t>Bude doplněno</w:t>
            </w:r>
          </w:p>
        </w:tc>
      </w:tr>
      <w:tr w:rsidR="00430F21" w:rsidRPr="000C1B0B" w14:paraId="137F1A1C" w14:textId="77777777" w:rsidTr="00320BDA">
        <w:tc>
          <w:tcPr>
            <w:tcW w:w="1270" w:type="dxa"/>
            <w:shd w:val="clear" w:color="auto" w:fill="auto"/>
          </w:tcPr>
          <w:p w14:paraId="7867D72E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15.5.2024</w:t>
            </w:r>
          </w:p>
        </w:tc>
        <w:tc>
          <w:tcPr>
            <w:tcW w:w="1837" w:type="dxa"/>
            <w:shd w:val="clear" w:color="auto" w:fill="auto"/>
          </w:tcPr>
          <w:p w14:paraId="42B70409" w14:textId="77777777" w:rsidR="00430F21" w:rsidRPr="000C1B0B" w:rsidRDefault="00430F21" w:rsidP="00320BDA">
            <w:pPr>
              <w:jc w:val="center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  <w:i/>
                <w:iCs/>
              </w:rPr>
              <w:t>Bude doplněno</w:t>
            </w:r>
          </w:p>
        </w:tc>
        <w:tc>
          <w:tcPr>
            <w:tcW w:w="1318" w:type="dxa"/>
            <w:shd w:val="clear" w:color="auto" w:fill="auto"/>
          </w:tcPr>
          <w:p w14:paraId="02229EB8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15.11.2024</w:t>
            </w:r>
          </w:p>
        </w:tc>
        <w:tc>
          <w:tcPr>
            <w:tcW w:w="2091" w:type="dxa"/>
            <w:shd w:val="clear" w:color="auto" w:fill="auto"/>
          </w:tcPr>
          <w:p w14:paraId="052FBD55" w14:textId="77777777" w:rsidR="00430F21" w:rsidRPr="000C1B0B" w:rsidRDefault="00430F21" w:rsidP="00320BDA">
            <w:pPr>
              <w:jc w:val="center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  <w:i/>
                <w:iCs/>
              </w:rPr>
              <w:t>Bude doplněno</w:t>
            </w:r>
          </w:p>
        </w:tc>
      </w:tr>
      <w:tr w:rsidR="00430F21" w:rsidRPr="000C1B0B" w14:paraId="4DF704B6" w14:textId="77777777" w:rsidTr="00320BDA">
        <w:tc>
          <w:tcPr>
            <w:tcW w:w="1270" w:type="dxa"/>
            <w:shd w:val="clear" w:color="auto" w:fill="auto"/>
          </w:tcPr>
          <w:p w14:paraId="0E195F6F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15.6.2024</w:t>
            </w:r>
          </w:p>
        </w:tc>
        <w:tc>
          <w:tcPr>
            <w:tcW w:w="1837" w:type="dxa"/>
            <w:shd w:val="clear" w:color="auto" w:fill="auto"/>
          </w:tcPr>
          <w:p w14:paraId="7E6EE38C" w14:textId="77777777" w:rsidR="00430F21" w:rsidRPr="000C1B0B" w:rsidRDefault="00430F21" w:rsidP="00320BDA">
            <w:pPr>
              <w:jc w:val="center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  <w:i/>
                <w:iCs/>
              </w:rPr>
              <w:t>Bude doplněno</w:t>
            </w:r>
          </w:p>
        </w:tc>
        <w:tc>
          <w:tcPr>
            <w:tcW w:w="1318" w:type="dxa"/>
            <w:shd w:val="clear" w:color="auto" w:fill="auto"/>
          </w:tcPr>
          <w:p w14:paraId="7F1C7F95" w14:textId="77777777" w:rsidR="00430F21" w:rsidRPr="000C1B0B" w:rsidRDefault="00430F21" w:rsidP="00320BDA">
            <w:pPr>
              <w:jc w:val="both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</w:rPr>
              <w:t>15.12.2024</w:t>
            </w:r>
          </w:p>
        </w:tc>
        <w:tc>
          <w:tcPr>
            <w:tcW w:w="2091" w:type="dxa"/>
            <w:shd w:val="clear" w:color="auto" w:fill="auto"/>
          </w:tcPr>
          <w:p w14:paraId="03577A2F" w14:textId="77777777" w:rsidR="00430F21" w:rsidRPr="000C1B0B" w:rsidRDefault="00430F21" w:rsidP="00320BDA">
            <w:pPr>
              <w:jc w:val="center"/>
              <w:rPr>
                <w:rFonts w:asciiTheme="minorHAnsi" w:hAnsiTheme="minorHAnsi" w:cstheme="minorHAnsi"/>
              </w:rPr>
            </w:pPr>
            <w:r w:rsidRPr="000C1B0B">
              <w:rPr>
                <w:rFonts w:asciiTheme="minorHAnsi" w:hAnsiTheme="minorHAnsi" w:cstheme="minorHAnsi"/>
                <w:i/>
                <w:iCs/>
              </w:rPr>
              <w:t>Bude doplněno</w:t>
            </w:r>
          </w:p>
        </w:tc>
      </w:tr>
    </w:tbl>
    <w:p w14:paraId="187C9755" w14:textId="77777777" w:rsidR="00430F21" w:rsidRPr="000C1B0B" w:rsidRDefault="00430F21" w:rsidP="00430F21">
      <w:pPr>
        <w:pStyle w:val="Zkladntext"/>
        <w:spacing w:after="0"/>
        <w:rPr>
          <w:rFonts w:asciiTheme="minorHAnsi" w:hAnsiTheme="minorHAnsi" w:cstheme="minorHAnsi"/>
          <w:sz w:val="24"/>
          <w:lang w:val="cs-CZ"/>
        </w:rPr>
      </w:pPr>
    </w:p>
    <w:p w14:paraId="7EC649DA" w14:textId="77777777" w:rsidR="00430F21" w:rsidRPr="000C1B0B" w:rsidRDefault="00430F21" w:rsidP="00430F21">
      <w:pPr>
        <w:pStyle w:val="Zkladntext"/>
        <w:spacing w:after="0"/>
        <w:rPr>
          <w:rFonts w:asciiTheme="minorHAnsi" w:hAnsiTheme="minorHAnsi" w:cstheme="minorHAnsi"/>
          <w:sz w:val="24"/>
          <w:lang w:val="cs-CZ"/>
        </w:rPr>
      </w:pPr>
    </w:p>
    <w:p w14:paraId="180C3652" w14:textId="77777777" w:rsidR="00430F21" w:rsidRPr="000C1B0B" w:rsidRDefault="00430F21" w:rsidP="00430F21">
      <w:pPr>
        <w:pStyle w:val="Zkladntext"/>
        <w:spacing w:after="0"/>
        <w:rPr>
          <w:rFonts w:asciiTheme="minorHAnsi" w:hAnsiTheme="minorHAnsi" w:cstheme="minorHAnsi"/>
          <w:sz w:val="24"/>
          <w:lang w:val="cs-CZ"/>
        </w:rPr>
      </w:pPr>
    </w:p>
    <w:p w14:paraId="278CA0A9" w14:textId="77777777" w:rsidR="00430F21" w:rsidRPr="000C1B0B" w:rsidRDefault="00430F21" w:rsidP="00430F21">
      <w:pPr>
        <w:pStyle w:val="Zkladntext"/>
        <w:spacing w:after="0"/>
        <w:rPr>
          <w:rFonts w:asciiTheme="minorHAnsi" w:hAnsiTheme="minorHAnsi" w:cstheme="minorHAnsi"/>
          <w:sz w:val="24"/>
          <w:lang w:val="cs-CZ"/>
        </w:rPr>
      </w:pPr>
    </w:p>
    <w:p w14:paraId="58FC4810" w14:textId="77777777" w:rsidR="00430F21" w:rsidRPr="000C1B0B" w:rsidRDefault="00430F21" w:rsidP="00430F21">
      <w:pPr>
        <w:pStyle w:val="Zkladntext"/>
        <w:spacing w:after="0"/>
        <w:rPr>
          <w:rFonts w:asciiTheme="minorHAnsi" w:hAnsiTheme="minorHAnsi" w:cstheme="minorHAnsi"/>
          <w:sz w:val="24"/>
          <w:lang w:val="cs-CZ"/>
        </w:rPr>
      </w:pPr>
    </w:p>
    <w:p w14:paraId="61657164" w14:textId="77777777" w:rsidR="00430F21" w:rsidRPr="000C1B0B" w:rsidRDefault="00430F21" w:rsidP="00430F21">
      <w:pPr>
        <w:pStyle w:val="Default"/>
        <w:keepNext/>
        <w:keepLines/>
        <w:tabs>
          <w:tab w:val="left" w:pos="4536"/>
        </w:tabs>
        <w:jc w:val="both"/>
        <w:rPr>
          <w:rFonts w:asciiTheme="minorHAnsi" w:hAnsiTheme="minorHAnsi" w:cstheme="minorHAnsi"/>
          <w:color w:val="auto"/>
        </w:rPr>
      </w:pPr>
      <w:r w:rsidRPr="000C1B0B">
        <w:rPr>
          <w:rFonts w:asciiTheme="minorHAnsi" w:hAnsiTheme="minorHAnsi" w:cstheme="minorHAnsi"/>
          <w:color w:val="auto"/>
        </w:rPr>
        <w:t xml:space="preserve">           V ………</w:t>
      </w:r>
      <w:proofErr w:type="gramStart"/>
      <w:r w:rsidRPr="000C1B0B">
        <w:rPr>
          <w:rFonts w:asciiTheme="minorHAnsi" w:hAnsiTheme="minorHAnsi" w:cstheme="minorHAnsi"/>
          <w:color w:val="auto"/>
        </w:rPr>
        <w:t>…….</w:t>
      </w:r>
      <w:proofErr w:type="gramEnd"/>
      <w:r w:rsidRPr="000C1B0B">
        <w:rPr>
          <w:rFonts w:asciiTheme="minorHAnsi" w:hAnsiTheme="minorHAnsi" w:cstheme="minorHAnsi"/>
          <w:color w:val="auto"/>
        </w:rPr>
        <w:t>. dne …………….</w:t>
      </w:r>
      <w:r w:rsidRPr="000C1B0B">
        <w:rPr>
          <w:rFonts w:asciiTheme="minorHAnsi" w:hAnsiTheme="minorHAnsi" w:cstheme="minorHAnsi"/>
          <w:color w:val="auto"/>
        </w:rPr>
        <w:tab/>
        <w:t xml:space="preserve">     V Bučovicích, dne………………….</w:t>
      </w:r>
    </w:p>
    <w:p w14:paraId="0BBBF288" w14:textId="77777777" w:rsidR="00430F21" w:rsidRPr="000C1B0B" w:rsidRDefault="00430F21" w:rsidP="00430F21">
      <w:pPr>
        <w:pStyle w:val="Default"/>
        <w:rPr>
          <w:rFonts w:asciiTheme="minorHAnsi" w:hAnsiTheme="minorHAnsi" w:cstheme="minorHAnsi"/>
          <w:color w:val="auto"/>
        </w:rPr>
      </w:pPr>
    </w:p>
    <w:p w14:paraId="4453FFC8" w14:textId="77777777" w:rsidR="00430F21" w:rsidRPr="000C1B0B" w:rsidRDefault="00430F21" w:rsidP="00430F21">
      <w:pPr>
        <w:pStyle w:val="Default"/>
        <w:rPr>
          <w:rFonts w:asciiTheme="minorHAnsi" w:hAnsiTheme="minorHAnsi" w:cstheme="minorHAnsi"/>
          <w:color w:val="auto"/>
        </w:rPr>
      </w:pPr>
    </w:p>
    <w:p w14:paraId="65887438" w14:textId="77777777" w:rsidR="00430F21" w:rsidRPr="000C1B0B" w:rsidRDefault="00430F21" w:rsidP="00430F21">
      <w:pPr>
        <w:pStyle w:val="Default"/>
        <w:rPr>
          <w:rFonts w:asciiTheme="minorHAnsi" w:hAnsiTheme="minorHAnsi" w:cstheme="minorHAnsi"/>
          <w:color w:val="auto"/>
        </w:rPr>
      </w:pPr>
    </w:p>
    <w:p w14:paraId="3EDF7D02" w14:textId="77777777" w:rsidR="00430F21" w:rsidRPr="000C1B0B" w:rsidRDefault="00430F21" w:rsidP="00430F21">
      <w:pPr>
        <w:pStyle w:val="Bezmezer"/>
        <w:tabs>
          <w:tab w:val="center" w:pos="2410"/>
          <w:tab w:val="center" w:pos="6379"/>
        </w:tabs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ab/>
        <w:t>…………………………………….</w:t>
      </w:r>
      <w:r w:rsidRPr="000C1B0B">
        <w:rPr>
          <w:rFonts w:asciiTheme="minorHAnsi" w:hAnsiTheme="minorHAnsi" w:cstheme="minorHAnsi"/>
        </w:rPr>
        <w:tab/>
        <w:t>…………………………………</w:t>
      </w:r>
    </w:p>
    <w:p w14:paraId="1ECB8873" w14:textId="77777777" w:rsidR="00430F21" w:rsidRPr="000C1B0B" w:rsidRDefault="00430F21" w:rsidP="00430F21">
      <w:pPr>
        <w:pStyle w:val="Bezmezer"/>
        <w:tabs>
          <w:tab w:val="center" w:pos="2410"/>
          <w:tab w:val="center" w:pos="6379"/>
        </w:tabs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</w:rPr>
        <w:tab/>
        <w:t>Miroslav Pölzer</w:t>
      </w:r>
    </w:p>
    <w:p w14:paraId="013E6BA3" w14:textId="77777777" w:rsidR="00430F21" w:rsidRPr="000C1B0B" w:rsidRDefault="00430F21" w:rsidP="00430F21">
      <w:pPr>
        <w:pStyle w:val="Bezmezer"/>
        <w:tabs>
          <w:tab w:val="center" w:pos="2410"/>
          <w:tab w:val="center" w:pos="6379"/>
        </w:tabs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ab/>
      </w:r>
      <w:r w:rsidRPr="000C1B0B">
        <w:rPr>
          <w:rFonts w:asciiTheme="minorHAnsi" w:hAnsiTheme="minorHAnsi" w:cstheme="minorHAnsi"/>
        </w:rPr>
        <w:tab/>
        <w:t>ředitel</w:t>
      </w:r>
    </w:p>
    <w:p w14:paraId="52B4071C" w14:textId="77777777" w:rsidR="00430F21" w:rsidRPr="000C1B0B" w:rsidRDefault="00430F21" w:rsidP="00430F21">
      <w:pPr>
        <w:pStyle w:val="Bezmezer"/>
        <w:tabs>
          <w:tab w:val="center" w:pos="2410"/>
          <w:tab w:val="center" w:pos="6379"/>
        </w:tabs>
        <w:rPr>
          <w:rFonts w:asciiTheme="minorHAnsi" w:hAnsiTheme="minorHAnsi" w:cstheme="minorHAnsi"/>
        </w:rPr>
      </w:pPr>
      <w:r w:rsidRPr="000C1B0B">
        <w:rPr>
          <w:rFonts w:asciiTheme="minorHAnsi" w:hAnsiTheme="minorHAnsi" w:cstheme="minorHAnsi"/>
        </w:rPr>
        <w:tab/>
        <w:t>za dodavatele</w:t>
      </w:r>
      <w:r w:rsidRPr="000C1B0B">
        <w:rPr>
          <w:rFonts w:asciiTheme="minorHAnsi" w:hAnsiTheme="minorHAnsi" w:cstheme="minorHAnsi"/>
        </w:rPr>
        <w:tab/>
        <w:t>za odběratele</w:t>
      </w:r>
    </w:p>
    <w:sectPr w:rsidR="00430F21" w:rsidRPr="000C1B0B" w:rsidSect="000F4049">
      <w:footerReference w:type="even" r:id="rId8"/>
      <w:footerReference w:type="default" r:id="rId9"/>
      <w:endnotePr>
        <w:numFmt w:val="decimal"/>
      </w:endnotePr>
      <w:pgSz w:w="12240" w:h="15840" w:code="1"/>
      <w:pgMar w:top="1134" w:right="902" w:bottom="1134" w:left="902" w:header="567" w:footer="0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97224B" w14:textId="77777777" w:rsidR="00874AFE" w:rsidRDefault="00874AFE">
      <w:r>
        <w:separator/>
      </w:r>
    </w:p>
  </w:endnote>
  <w:endnote w:type="continuationSeparator" w:id="0">
    <w:p w14:paraId="4266AB12" w14:textId="77777777" w:rsidR="00874AFE" w:rsidRDefault="00874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42D76D" w14:textId="77777777" w:rsidR="00A82ADB" w:rsidRDefault="00430F21" w:rsidP="00040B37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2C4F61BE" w14:textId="77777777" w:rsidR="00A82ADB" w:rsidRDefault="00A82ADB" w:rsidP="00040B37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2B128C" w14:textId="77777777" w:rsidR="00A82ADB" w:rsidRDefault="00430F21">
    <w:pPr>
      <w:pStyle w:val="Zpat"/>
      <w:jc w:val="center"/>
    </w:pPr>
    <w:r>
      <w:rPr>
        <w:lang w:val="cs-CZ"/>
      </w:rPr>
      <w:t xml:space="preserve">Stránka </w:t>
    </w: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 w:rsidR="0013582E">
      <w:rPr>
        <w:b/>
        <w:bCs/>
        <w:noProof/>
      </w:rPr>
      <w:t>9</w:t>
    </w:r>
    <w:r>
      <w:rPr>
        <w:b/>
        <w:bCs/>
      </w:rPr>
      <w:fldChar w:fldCharType="end"/>
    </w:r>
    <w:r>
      <w:rPr>
        <w:lang w:val="cs-CZ"/>
      </w:rPr>
      <w:t xml:space="preserve"> z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 w:rsidR="0013582E">
      <w:rPr>
        <w:b/>
        <w:bCs/>
        <w:noProof/>
      </w:rPr>
      <w:t>9</w:t>
    </w:r>
    <w:r>
      <w:rPr>
        <w:b/>
        <w:bCs/>
      </w:rPr>
      <w:fldChar w:fldCharType="end"/>
    </w:r>
  </w:p>
  <w:p w14:paraId="1E7372C8" w14:textId="77777777" w:rsidR="00A82ADB" w:rsidRPr="00883399" w:rsidRDefault="00A82ADB" w:rsidP="00883399">
    <w:pPr>
      <w:pStyle w:val="Zpat"/>
      <w:rPr>
        <w:lang w:val="cs-CZ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710F5" w14:textId="77777777" w:rsidR="00874AFE" w:rsidRDefault="00874AFE">
      <w:r>
        <w:separator/>
      </w:r>
    </w:p>
  </w:footnote>
  <w:footnote w:type="continuationSeparator" w:id="0">
    <w:p w14:paraId="4D32BA28" w14:textId="77777777" w:rsidR="00874AFE" w:rsidRDefault="00874A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93FCA"/>
    <w:multiLevelType w:val="hybridMultilevel"/>
    <w:tmpl w:val="3D0C58D4"/>
    <w:lvl w:ilvl="0" w:tplc="0204A230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 w:val="0"/>
        <w:sz w:val="20"/>
        <w:szCs w:val="20"/>
      </w:rPr>
    </w:lvl>
    <w:lvl w:ilvl="1" w:tplc="53820590">
      <w:start w:val="1"/>
      <w:numFmt w:val="lowerLetter"/>
      <w:lvlText w:val="%2)"/>
      <w:lvlJc w:val="left"/>
      <w:pPr>
        <w:ind w:left="1440" w:hanging="360"/>
      </w:pPr>
      <w:rPr>
        <w:b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41715"/>
    <w:multiLevelType w:val="hybridMultilevel"/>
    <w:tmpl w:val="C608A0A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E62599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BE7B10"/>
    <w:multiLevelType w:val="hybridMultilevel"/>
    <w:tmpl w:val="E6F8723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3224C0"/>
    <w:multiLevelType w:val="hybridMultilevel"/>
    <w:tmpl w:val="A52282A6"/>
    <w:lvl w:ilvl="0" w:tplc="872E6E06">
      <w:start w:val="1"/>
      <w:numFmt w:val="decimal"/>
      <w:lvlText w:val="5.%1.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852C8022">
      <w:start w:val="1"/>
      <w:numFmt w:val="decimal"/>
      <w:lvlText w:val="5.%2."/>
      <w:lvlJc w:val="left"/>
      <w:pPr>
        <w:ind w:left="1440" w:hanging="360"/>
      </w:pPr>
      <w:rPr>
        <w:rFonts w:ascii="Arial" w:eastAsia="Times New Roman" w:hAnsi="Arial" w:cs="Arial" w:hint="default"/>
        <w:b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A0FC2"/>
    <w:multiLevelType w:val="hybridMultilevel"/>
    <w:tmpl w:val="6C567ECA"/>
    <w:lvl w:ilvl="0" w:tplc="04050017">
      <w:start w:val="1"/>
      <w:numFmt w:val="lowerLetter"/>
      <w:lvlText w:val="%1)"/>
      <w:lvlJc w:val="left"/>
      <w:pPr>
        <w:ind w:left="1287" w:hanging="360"/>
      </w:pPr>
    </w:lvl>
    <w:lvl w:ilvl="1" w:tplc="04050019" w:tentative="1">
      <w:start w:val="1"/>
      <w:numFmt w:val="lowerLetter"/>
      <w:lvlText w:val="%2."/>
      <w:lvlJc w:val="left"/>
      <w:pPr>
        <w:ind w:left="2007" w:hanging="360"/>
      </w:pPr>
    </w:lvl>
    <w:lvl w:ilvl="2" w:tplc="0405001B" w:tentative="1">
      <w:start w:val="1"/>
      <w:numFmt w:val="lowerRoman"/>
      <w:lvlText w:val="%3."/>
      <w:lvlJc w:val="right"/>
      <w:pPr>
        <w:ind w:left="2727" w:hanging="180"/>
      </w:pPr>
    </w:lvl>
    <w:lvl w:ilvl="3" w:tplc="0405000F" w:tentative="1">
      <w:start w:val="1"/>
      <w:numFmt w:val="decimal"/>
      <w:lvlText w:val="%4."/>
      <w:lvlJc w:val="left"/>
      <w:pPr>
        <w:ind w:left="3447" w:hanging="360"/>
      </w:pPr>
    </w:lvl>
    <w:lvl w:ilvl="4" w:tplc="04050019" w:tentative="1">
      <w:start w:val="1"/>
      <w:numFmt w:val="lowerLetter"/>
      <w:lvlText w:val="%5."/>
      <w:lvlJc w:val="left"/>
      <w:pPr>
        <w:ind w:left="4167" w:hanging="360"/>
      </w:pPr>
    </w:lvl>
    <w:lvl w:ilvl="5" w:tplc="0405001B" w:tentative="1">
      <w:start w:val="1"/>
      <w:numFmt w:val="lowerRoman"/>
      <w:lvlText w:val="%6."/>
      <w:lvlJc w:val="right"/>
      <w:pPr>
        <w:ind w:left="4887" w:hanging="180"/>
      </w:pPr>
    </w:lvl>
    <w:lvl w:ilvl="6" w:tplc="0405000F" w:tentative="1">
      <w:start w:val="1"/>
      <w:numFmt w:val="decimal"/>
      <w:lvlText w:val="%7."/>
      <w:lvlJc w:val="left"/>
      <w:pPr>
        <w:ind w:left="5607" w:hanging="360"/>
      </w:pPr>
    </w:lvl>
    <w:lvl w:ilvl="7" w:tplc="04050019" w:tentative="1">
      <w:start w:val="1"/>
      <w:numFmt w:val="lowerLetter"/>
      <w:lvlText w:val="%8."/>
      <w:lvlJc w:val="left"/>
      <w:pPr>
        <w:ind w:left="6327" w:hanging="360"/>
      </w:pPr>
    </w:lvl>
    <w:lvl w:ilvl="8" w:tplc="040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104725E7"/>
    <w:multiLevelType w:val="hybridMultilevel"/>
    <w:tmpl w:val="6FA447F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97D6B"/>
    <w:multiLevelType w:val="hybridMultilevel"/>
    <w:tmpl w:val="708E646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3F2157"/>
    <w:multiLevelType w:val="hybridMultilevel"/>
    <w:tmpl w:val="A34AE5A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4A601B"/>
    <w:multiLevelType w:val="hybridMultilevel"/>
    <w:tmpl w:val="4F40D0A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453DD0"/>
    <w:multiLevelType w:val="hybridMultilevel"/>
    <w:tmpl w:val="39FCF010"/>
    <w:lvl w:ilvl="0" w:tplc="04050017">
      <w:start w:val="1"/>
      <w:numFmt w:val="lowerLetter"/>
      <w:lvlText w:val="%1)"/>
      <w:lvlJc w:val="left"/>
      <w:pPr>
        <w:ind w:left="1146" w:hanging="360"/>
      </w:p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9D7746C"/>
    <w:multiLevelType w:val="hybridMultilevel"/>
    <w:tmpl w:val="5274A25A"/>
    <w:lvl w:ilvl="0" w:tplc="04050017">
      <w:start w:val="1"/>
      <w:numFmt w:val="lowerLetter"/>
      <w:lvlText w:val="%1)"/>
      <w:lvlJc w:val="left"/>
      <w:pPr>
        <w:ind w:left="1146" w:hanging="360"/>
      </w:p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1A4F6EB6"/>
    <w:multiLevelType w:val="hybridMultilevel"/>
    <w:tmpl w:val="8EA24FD0"/>
    <w:lvl w:ilvl="0" w:tplc="DC369514">
      <w:start w:val="1"/>
      <w:numFmt w:val="decimal"/>
      <w:lvlText w:val="2.%1."/>
      <w:lvlJc w:val="left"/>
      <w:pPr>
        <w:ind w:left="1287" w:hanging="360"/>
      </w:pPr>
      <w:rPr>
        <w:rFonts w:hint="default"/>
        <w:b/>
        <w:sz w:val="22"/>
      </w:rPr>
    </w:lvl>
    <w:lvl w:ilvl="1" w:tplc="59F0B624">
      <w:start w:val="1"/>
      <w:numFmt w:val="lowerLetter"/>
      <w:lvlText w:val="%2)"/>
      <w:lvlJc w:val="left"/>
      <w:pPr>
        <w:ind w:left="2007" w:hanging="360"/>
      </w:pPr>
      <w:rPr>
        <w:b/>
        <w:sz w:val="22"/>
      </w:rPr>
    </w:lvl>
    <w:lvl w:ilvl="2" w:tplc="0405001B" w:tentative="1">
      <w:start w:val="1"/>
      <w:numFmt w:val="lowerRoman"/>
      <w:lvlText w:val="%3."/>
      <w:lvlJc w:val="right"/>
      <w:pPr>
        <w:ind w:left="2727" w:hanging="180"/>
      </w:pPr>
    </w:lvl>
    <w:lvl w:ilvl="3" w:tplc="0405000F" w:tentative="1">
      <w:start w:val="1"/>
      <w:numFmt w:val="decimal"/>
      <w:lvlText w:val="%4."/>
      <w:lvlJc w:val="left"/>
      <w:pPr>
        <w:ind w:left="3447" w:hanging="360"/>
      </w:pPr>
    </w:lvl>
    <w:lvl w:ilvl="4" w:tplc="04050019" w:tentative="1">
      <w:start w:val="1"/>
      <w:numFmt w:val="lowerLetter"/>
      <w:lvlText w:val="%5."/>
      <w:lvlJc w:val="left"/>
      <w:pPr>
        <w:ind w:left="4167" w:hanging="360"/>
      </w:pPr>
    </w:lvl>
    <w:lvl w:ilvl="5" w:tplc="0405001B" w:tentative="1">
      <w:start w:val="1"/>
      <w:numFmt w:val="lowerRoman"/>
      <w:lvlText w:val="%6."/>
      <w:lvlJc w:val="right"/>
      <w:pPr>
        <w:ind w:left="4887" w:hanging="180"/>
      </w:pPr>
    </w:lvl>
    <w:lvl w:ilvl="6" w:tplc="0405000F" w:tentative="1">
      <w:start w:val="1"/>
      <w:numFmt w:val="decimal"/>
      <w:lvlText w:val="%7."/>
      <w:lvlJc w:val="left"/>
      <w:pPr>
        <w:ind w:left="5607" w:hanging="360"/>
      </w:pPr>
    </w:lvl>
    <w:lvl w:ilvl="7" w:tplc="04050019" w:tentative="1">
      <w:start w:val="1"/>
      <w:numFmt w:val="lowerLetter"/>
      <w:lvlText w:val="%8."/>
      <w:lvlJc w:val="left"/>
      <w:pPr>
        <w:ind w:left="6327" w:hanging="360"/>
      </w:pPr>
    </w:lvl>
    <w:lvl w:ilvl="8" w:tplc="040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202617AB"/>
    <w:multiLevelType w:val="hybridMultilevel"/>
    <w:tmpl w:val="6BEE17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3544EB"/>
    <w:multiLevelType w:val="multilevel"/>
    <w:tmpl w:val="6644AE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u w:val="single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u w:val="singl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u w:val="singl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u w:val="singl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u w:val="singl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u w:val="singl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u w:val="single"/>
      </w:rPr>
    </w:lvl>
  </w:abstractNum>
  <w:abstractNum w:abstractNumId="14" w15:restartNumberingAfterBreak="0">
    <w:nsid w:val="2C323E1F"/>
    <w:multiLevelType w:val="hybridMultilevel"/>
    <w:tmpl w:val="D89A4A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4D4F52"/>
    <w:multiLevelType w:val="hybridMultilevel"/>
    <w:tmpl w:val="A6326A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1F0133"/>
    <w:multiLevelType w:val="hybridMultilevel"/>
    <w:tmpl w:val="5AD6291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0655E8"/>
    <w:multiLevelType w:val="multilevel"/>
    <w:tmpl w:val="6E9275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816" w:hanging="456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3B364D2B"/>
    <w:multiLevelType w:val="hybridMultilevel"/>
    <w:tmpl w:val="49AE26AA"/>
    <w:lvl w:ilvl="0" w:tplc="A29829B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96626A"/>
    <w:multiLevelType w:val="hybridMultilevel"/>
    <w:tmpl w:val="7E88A3F4"/>
    <w:lvl w:ilvl="0" w:tplc="AC8AAAA6">
      <w:start w:val="1"/>
      <w:numFmt w:val="ordinal"/>
      <w:lvlText w:val="6.%1"/>
      <w:lvlJc w:val="left"/>
      <w:pPr>
        <w:ind w:left="720" w:hanging="360"/>
      </w:pPr>
      <w:rPr>
        <w:rFonts w:hint="default"/>
        <w:b/>
      </w:rPr>
    </w:lvl>
    <w:lvl w:ilvl="1" w:tplc="69EAD5F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3E42E5"/>
    <w:multiLevelType w:val="multilevel"/>
    <w:tmpl w:val="7178A3FE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40803907"/>
    <w:multiLevelType w:val="hybridMultilevel"/>
    <w:tmpl w:val="266E90B6"/>
    <w:lvl w:ilvl="0" w:tplc="417A5D30">
      <w:start w:val="1"/>
      <w:numFmt w:val="decimal"/>
      <w:lvlText w:val="4.%1.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5000F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D32190"/>
    <w:multiLevelType w:val="hybridMultilevel"/>
    <w:tmpl w:val="59C2F19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B826153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734DA9"/>
    <w:multiLevelType w:val="hybridMultilevel"/>
    <w:tmpl w:val="2B9E965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BE32D7"/>
    <w:multiLevelType w:val="hybridMultilevel"/>
    <w:tmpl w:val="198A3268"/>
    <w:lvl w:ilvl="0" w:tplc="04050017">
      <w:start w:val="1"/>
      <w:numFmt w:val="lowerLetter"/>
      <w:lvlText w:val="%1)"/>
      <w:lvlJc w:val="left"/>
      <w:pPr>
        <w:ind w:left="1146" w:hanging="360"/>
      </w:p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4B0F5466"/>
    <w:multiLevelType w:val="hybridMultilevel"/>
    <w:tmpl w:val="22E889B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CE5918"/>
    <w:multiLevelType w:val="hybridMultilevel"/>
    <w:tmpl w:val="57A8339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CB2A3A"/>
    <w:multiLevelType w:val="hybridMultilevel"/>
    <w:tmpl w:val="6924E5B4"/>
    <w:lvl w:ilvl="0" w:tplc="04050017">
      <w:start w:val="1"/>
      <w:numFmt w:val="lowerLetter"/>
      <w:lvlText w:val="%1)"/>
      <w:lvlJc w:val="left"/>
      <w:pPr>
        <w:ind w:left="1146" w:hanging="360"/>
      </w:p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 w15:restartNumberingAfterBreak="0">
    <w:nsid w:val="543E04B9"/>
    <w:multiLevelType w:val="hybridMultilevel"/>
    <w:tmpl w:val="592ED6FC"/>
    <w:lvl w:ilvl="0" w:tplc="3CC81770">
      <w:start w:val="1"/>
      <w:numFmt w:val="decimal"/>
      <w:lvlText w:val="3.%1."/>
      <w:lvlJc w:val="right"/>
      <w:pPr>
        <w:ind w:left="720" w:hanging="360"/>
      </w:pPr>
      <w:rPr>
        <w:rFonts w:hint="default"/>
        <w:b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713742"/>
    <w:multiLevelType w:val="hybridMultilevel"/>
    <w:tmpl w:val="4DB47F8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A10825"/>
    <w:multiLevelType w:val="hybridMultilevel"/>
    <w:tmpl w:val="56CE71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BC60CB"/>
    <w:multiLevelType w:val="hybridMultilevel"/>
    <w:tmpl w:val="218C415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C724F9"/>
    <w:multiLevelType w:val="hybridMultilevel"/>
    <w:tmpl w:val="407673D2"/>
    <w:lvl w:ilvl="0" w:tplc="04050017">
      <w:start w:val="1"/>
      <w:numFmt w:val="lowerLetter"/>
      <w:lvlText w:val="%1)"/>
      <w:lvlJc w:val="left"/>
      <w:pPr>
        <w:ind w:left="1146" w:hanging="360"/>
      </w:p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3" w15:restartNumberingAfterBreak="0">
    <w:nsid w:val="58F91D51"/>
    <w:multiLevelType w:val="hybridMultilevel"/>
    <w:tmpl w:val="AA8C484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323BEB"/>
    <w:multiLevelType w:val="hybridMultilevel"/>
    <w:tmpl w:val="E528C37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C31F5B"/>
    <w:multiLevelType w:val="hybridMultilevel"/>
    <w:tmpl w:val="34F4E97A"/>
    <w:lvl w:ilvl="0" w:tplc="0405000F">
      <w:start w:val="1"/>
      <w:numFmt w:val="decimal"/>
      <w:lvlText w:val="%1."/>
      <w:lvlJc w:val="left"/>
      <w:pPr>
        <w:ind w:left="1800" w:hanging="360"/>
      </w:pPr>
    </w:lvl>
    <w:lvl w:ilvl="1" w:tplc="04050019" w:tentative="1">
      <w:start w:val="1"/>
      <w:numFmt w:val="lowerLetter"/>
      <w:lvlText w:val="%2."/>
      <w:lvlJc w:val="left"/>
      <w:pPr>
        <w:ind w:left="2520" w:hanging="360"/>
      </w:pPr>
    </w:lvl>
    <w:lvl w:ilvl="2" w:tplc="0405001B" w:tentative="1">
      <w:start w:val="1"/>
      <w:numFmt w:val="lowerRoman"/>
      <w:lvlText w:val="%3."/>
      <w:lvlJc w:val="right"/>
      <w:pPr>
        <w:ind w:left="3240" w:hanging="180"/>
      </w:pPr>
    </w:lvl>
    <w:lvl w:ilvl="3" w:tplc="0405000F" w:tentative="1">
      <w:start w:val="1"/>
      <w:numFmt w:val="decimal"/>
      <w:lvlText w:val="%4."/>
      <w:lvlJc w:val="left"/>
      <w:pPr>
        <w:ind w:left="3960" w:hanging="360"/>
      </w:pPr>
    </w:lvl>
    <w:lvl w:ilvl="4" w:tplc="04050019" w:tentative="1">
      <w:start w:val="1"/>
      <w:numFmt w:val="lowerLetter"/>
      <w:lvlText w:val="%5."/>
      <w:lvlJc w:val="left"/>
      <w:pPr>
        <w:ind w:left="4680" w:hanging="360"/>
      </w:pPr>
    </w:lvl>
    <w:lvl w:ilvl="5" w:tplc="0405001B" w:tentative="1">
      <w:start w:val="1"/>
      <w:numFmt w:val="lowerRoman"/>
      <w:lvlText w:val="%6."/>
      <w:lvlJc w:val="right"/>
      <w:pPr>
        <w:ind w:left="5400" w:hanging="180"/>
      </w:pPr>
    </w:lvl>
    <w:lvl w:ilvl="6" w:tplc="0405000F" w:tentative="1">
      <w:start w:val="1"/>
      <w:numFmt w:val="decimal"/>
      <w:lvlText w:val="%7."/>
      <w:lvlJc w:val="left"/>
      <w:pPr>
        <w:ind w:left="6120" w:hanging="360"/>
      </w:pPr>
    </w:lvl>
    <w:lvl w:ilvl="7" w:tplc="04050019" w:tentative="1">
      <w:start w:val="1"/>
      <w:numFmt w:val="lowerLetter"/>
      <w:lvlText w:val="%8."/>
      <w:lvlJc w:val="left"/>
      <w:pPr>
        <w:ind w:left="6840" w:hanging="360"/>
      </w:pPr>
    </w:lvl>
    <w:lvl w:ilvl="8" w:tplc="040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33073E9"/>
    <w:multiLevelType w:val="hybridMultilevel"/>
    <w:tmpl w:val="0076F6B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5E3348"/>
    <w:multiLevelType w:val="hybridMultilevel"/>
    <w:tmpl w:val="1A3E013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D42B00"/>
    <w:multiLevelType w:val="hybridMultilevel"/>
    <w:tmpl w:val="C2C8F5F8"/>
    <w:lvl w:ilvl="0" w:tplc="D478B002">
      <w:start w:val="1"/>
      <w:numFmt w:val="decimal"/>
      <w:lvlText w:val="%1."/>
      <w:lvlJc w:val="left"/>
      <w:pPr>
        <w:ind w:left="720" w:hanging="360"/>
      </w:pPr>
    </w:lvl>
    <w:lvl w:ilvl="1" w:tplc="5496529E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BEE62DB"/>
    <w:multiLevelType w:val="hybridMultilevel"/>
    <w:tmpl w:val="907A09E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FE5EB3"/>
    <w:multiLevelType w:val="hybridMultilevel"/>
    <w:tmpl w:val="5BF89644"/>
    <w:lvl w:ilvl="0" w:tplc="A29829B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 w15:restartNumberingAfterBreak="0">
    <w:nsid w:val="710F1AF9"/>
    <w:multiLevelType w:val="hybridMultilevel"/>
    <w:tmpl w:val="F1C6E730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 w15:restartNumberingAfterBreak="0">
    <w:nsid w:val="75C143DE"/>
    <w:multiLevelType w:val="hybridMultilevel"/>
    <w:tmpl w:val="C38EB9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07659C"/>
    <w:multiLevelType w:val="hybridMultilevel"/>
    <w:tmpl w:val="A706086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5288893">
    <w:abstractNumId w:val="17"/>
  </w:num>
  <w:num w:numId="2" w16cid:durableId="1505710112">
    <w:abstractNumId w:val="39"/>
  </w:num>
  <w:num w:numId="3" w16cid:durableId="298151025">
    <w:abstractNumId w:val="25"/>
  </w:num>
  <w:num w:numId="4" w16cid:durableId="1939021648">
    <w:abstractNumId w:val="22"/>
  </w:num>
  <w:num w:numId="5" w16cid:durableId="383067434">
    <w:abstractNumId w:val="37"/>
  </w:num>
  <w:num w:numId="6" w16cid:durableId="1208033570">
    <w:abstractNumId w:val="30"/>
  </w:num>
  <w:num w:numId="7" w16cid:durableId="586815050">
    <w:abstractNumId w:val="1"/>
  </w:num>
  <w:num w:numId="8" w16cid:durableId="1541162364">
    <w:abstractNumId w:val="32"/>
  </w:num>
  <w:num w:numId="9" w16cid:durableId="1793130591">
    <w:abstractNumId w:val="40"/>
  </w:num>
  <w:num w:numId="10" w16cid:durableId="2035839127">
    <w:abstractNumId w:val="18"/>
  </w:num>
  <w:num w:numId="11" w16cid:durableId="731344217">
    <w:abstractNumId w:val="9"/>
  </w:num>
  <w:num w:numId="12" w16cid:durableId="1724983036">
    <w:abstractNumId w:val="15"/>
  </w:num>
  <w:num w:numId="13" w16cid:durableId="1262377267">
    <w:abstractNumId w:val="2"/>
  </w:num>
  <w:num w:numId="14" w16cid:durableId="244000832">
    <w:abstractNumId w:val="31"/>
  </w:num>
  <w:num w:numId="15" w16cid:durableId="1408918694">
    <w:abstractNumId w:val="33"/>
  </w:num>
  <w:num w:numId="16" w16cid:durableId="730426528">
    <w:abstractNumId w:val="10"/>
  </w:num>
  <w:num w:numId="17" w16cid:durableId="2014138211">
    <w:abstractNumId w:val="24"/>
  </w:num>
  <w:num w:numId="18" w16cid:durableId="117919671">
    <w:abstractNumId w:val="43"/>
  </w:num>
  <w:num w:numId="19" w16cid:durableId="12533624">
    <w:abstractNumId w:val="23"/>
  </w:num>
  <w:num w:numId="20" w16cid:durableId="427392406">
    <w:abstractNumId w:val="27"/>
  </w:num>
  <w:num w:numId="21" w16cid:durableId="2047287796">
    <w:abstractNumId w:val="38"/>
  </w:num>
  <w:num w:numId="22" w16cid:durableId="442774473">
    <w:abstractNumId w:val="7"/>
  </w:num>
  <w:num w:numId="23" w16cid:durableId="577403820">
    <w:abstractNumId w:val="34"/>
  </w:num>
  <w:num w:numId="24" w16cid:durableId="1565336471">
    <w:abstractNumId w:val="19"/>
  </w:num>
  <w:num w:numId="25" w16cid:durableId="294484629">
    <w:abstractNumId w:val="0"/>
  </w:num>
  <w:num w:numId="26" w16cid:durableId="312488410">
    <w:abstractNumId w:val="3"/>
  </w:num>
  <w:num w:numId="27" w16cid:durableId="26102734">
    <w:abstractNumId w:val="20"/>
  </w:num>
  <w:num w:numId="28" w16cid:durableId="1491291967">
    <w:abstractNumId w:val="42"/>
  </w:num>
  <w:num w:numId="29" w16cid:durableId="1620181070">
    <w:abstractNumId w:val="11"/>
  </w:num>
  <w:num w:numId="30" w16cid:durableId="273907654">
    <w:abstractNumId w:val="28"/>
  </w:num>
  <w:num w:numId="31" w16cid:durableId="904994513">
    <w:abstractNumId w:val="13"/>
  </w:num>
  <w:num w:numId="32" w16cid:durableId="552622730">
    <w:abstractNumId w:val="14"/>
  </w:num>
  <w:num w:numId="33" w16cid:durableId="169609835">
    <w:abstractNumId w:val="21"/>
  </w:num>
  <w:num w:numId="34" w16cid:durableId="1883974154">
    <w:abstractNumId w:val="35"/>
  </w:num>
  <w:num w:numId="35" w16cid:durableId="923487518">
    <w:abstractNumId w:val="29"/>
  </w:num>
  <w:num w:numId="36" w16cid:durableId="1906799601">
    <w:abstractNumId w:val="4"/>
  </w:num>
  <w:num w:numId="37" w16cid:durableId="1637098307">
    <w:abstractNumId w:val="5"/>
  </w:num>
  <w:num w:numId="38" w16cid:durableId="338430420">
    <w:abstractNumId w:val="36"/>
  </w:num>
  <w:num w:numId="39" w16cid:durableId="1061948568">
    <w:abstractNumId w:val="16"/>
  </w:num>
  <w:num w:numId="40" w16cid:durableId="137576162">
    <w:abstractNumId w:val="12"/>
  </w:num>
  <w:num w:numId="41" w16cid:durableId="2136288413">
    <w:abstractNumId w:val="8"/>
  </w:num>
  <w:num w:numId="42" w16cid:durableId="1696806055">
    <w:abstractNumId w:val="41"/>
  </w:num>
  <w:num w:numId="43" w16cid:durableId="1182164410">
    <w:abstractNumId w:val="26"/>
  </w:num>
  <w:num w:numId="44" w16cid:durableId="69654508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540362379">
    <w:abstractNumId w:val="42"/>
  </w:num>
  <w:num w:numId="46" w16cid:durableId="7059072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0146"/>
    <w:rsid w:val="000124D1"/>
    <w:rsid w:val="00013424"/>
    <w:rsid w:val="000329C9"/>
    <w:rsid w:val="00036E90"/>
    <w:rsid w:val="00095E6A"/>
    <w:rsid w:val="000B594B"/>
    <w:rsid w:val="00121B19"/>
    <w:rsid w:val="0013582E"/>
    <w:rsid w:val="00140B2A"/>
    <w:rsid w:val="00174972"/>
    <w:rsid w:val="001759DC"/>
    <w:rsid w:val="00190FA1"/>
    <w:rsid w:val="001B0B03"/>
    <w:rsid w:val="001F74CB"/>
    <w:rsid w:val="0021716E"/>
    <w:rsid w:val="00240146"/>
    <w:rsid w:val="00241F50"/>
    <w:rsid w:val="00250D5B"/>
    <w:rsid w:val="00251C8B"/>
    <w:rsid w:val="00266A06"/>
    <w:rsid w:val="00284A82"/>
    <w:rsid w:val="002A6CF9"/>
    <w:rsid w:val="00416E2E"/>
    <w:rsid w:val="00427370"/>
    <w:rsid w:val="00430F21"/>
    <w:rsid w:val="004414CE"/>
    <w:rsid w:val="00442621"/>
    <w:rsid w:val="00490B92"/>
    <w:rsid w:val="004F09D4"/>
    <w:rsid w:val="005207A6"/>
    <w:rsid w:val="005540C0"/>
    <w:rsid w:val="005A0BDC"/>
    <w:rsid w:val="006237E0"/>
    <w:rsid w:val="007276C8"/>
    <w:rsid w:val="00786C52"/>
    <w:rsid w:val="00791446"/>
    <w:rsid w:val="00794779"/>
    <w:rsid w:val="00797F88"/>
    <w:rsid w:val="007B1A97"/>
    <w:rsid w:val="007C43C3"/>
    <w:rsid w:val="007E1034"/>
    <w:rsid w:val="007E585F"/>
    <w:rsid w:val="008577AA"/>
    <w:rsid w:val="00873B20"/>
    <w:rsid w:val="00874AFE"/>
    <w:rsid w:val="00881194"/>
    <w:rsid w:val="008933F5"/>
    <w:rsid w:val="008D0501"/>
    <w:rsid w:val="008D0901"/>
    <w:rsid w:val="00910336"/>
    <w:rsid w:val="009537B5"/>
    <w:rsid w:val="00980347"/>
    <w:rsid w:val="009B68F8"/>
    <w:rsid w:val="00A122E7"/>
    <w:rsid w:val="00A31700"/>
    <w:rsid w:val="00A56BDB"/>
    <w:rsid w:val="00A82ADB"/>
    <w:rsid w:val="00A90910"/>
    <w:rsid w:val="00AA6A19"/>
    <w:rsid w:val="00AE7890"/>
    <w:rsid w:val="00AF18CB"/>
    <w:rsid w:val="00AF21C8"/>
    <w:rsid w:val="00B0328F"/>
    <w:rsid w:val="00B075EB"/>
    <w:rsid w:val="00B717E8"/>
    <w:rsid w:val="00C028CF"/>
    <w:rsid w:val="00C062F2"/>
    <w:rsid w:val="00C123C8"/>
    <w:rsid w:val="00C174F4"/>
    <w:rsid w:val="00C35940"/>
    <w:rsid w:val="00C75394"/>
    <w:rsid w:val="00C91028"/>
    <w:rsid w:val="00CB39BB"/>
    <w:rsid w:val="00D32FDA"/>
    <w:rsid w:val="00D63B42"/>
    <w:rsid w:val="00D741CD"/>
    <w:rsid w:val="00DA6DFF"/>
    <w:rsid w:val="00DA7DA5"/>
    <w:rsid w:val="00DB60D6"/>
    <w:rsid w:val="00DF49E8"/>
    <w:rsid w:val="00E50358"/>
    <w:rsid w:val="00E70B2B"/>
    <w:rsid w:val="00E97B01"/>
    <w:rsid w:val="00EF4E69"/>
    <w:rsid w:val="00F049DD"/>
    <w:rsid w:val="00F86251"/>
    <w:rsid w:val="00FC5293"/>
    <w:rsid w:val="00FE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4019B"/>
  <w15:docId w15:val="{61DA3F47-EA95-4512-B7F8-C7A530DB0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66A06"/>
    <w:pPr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4">
    <w:name w:val="heading 4"/>
    <w:basedOn w:val="Normln"/>
    <w:link w:val="Nadpis4Char"/>
    <w:uiPriority w:val="9"/>
    <w:qFormat/>
    <w:rsid w:val="00EF4E69"/>
    <w:pPr>
      <w:spacing w:before="100" w:beforeAutospacing="1" w:after="100" w:afterAutospacing="1"/>
      <w:outlineLvl w:val="3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4Char">
    <w:name w:val="Nadpis 4 Char"/>
    <w:basedOn w:val="Standardnpsmoodstavce"/>
    <w:link w:val="Nadpis4"/>
    <w:uiPriority w:val="9"/>
    <w:rsid w:val="00EF4E69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F4E6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F4E6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F4E69"/>
    <w:pPr>
      <w:autoSpaceDE w:val="0"/>
      <w:autoSpaceDN w:val="0"/>
      <w:adjustRightInd w:val="0"/>
      <w:jc w:val="left"/>
    </w:pPr>
    <w:rPr>
      <w:rFonts w:ascii="Arial" w:hAnsi="Arial" w:cs="Arial"/>
      <w:color w:val="000000"/>
      <w:sz w:val="24"/>
      <w:szCs w:val="24"/>
    </w:rPr>
  </w:style>
  <w:style w:type="paragraph" w:styleId="Bezmezer">
    <w:name w:val="No Spacing"/>
    <w:basedOn w:val="Normln"/>
    <w:link w:val="BezmezerChar"/>
    <w:qFormat/>
    <w:rsid w:val="00427370"/>
    <w:rPr>
      <w:rFonts w:ascii="Calibri" w:hAnsi="Calibri" w:cs="Calibri"/>
    </w:rPr>
  </w:style>
  <w:style w:type="paragraph" w:styleId="Odstavecseseznamem">
    <w:name w:val="List Paragraph"/>
    <w:basedOn w:val="Normln"/>
    <w:uiPriority w:val="34"/>
    <w:qFormat/>
    <w:rsid w:val="007C43C3"/>
    <w:pPr>
      <w:spacing w:after="200"/>
      <w:ind w:left="720"/>
      <w:contextualSpacing/>
    </w:pPr>
    <w:rPr>
      <w:rFonts w:ascii="Arial Unicode MS" w:eastAsia="Calibri" w:hAnsi="Arial Unicode MS"/>
    </w:rPr>
  </w:style>
  <w:style w:type="paragraph" w:styleId="Zpat">
    <w:name w:val="footer"/>
    <w:basedOn w:val="Normln"/>
    <w:link w:val="ZpatChar"/>
    <w:uiPriority w:val="99"/>
    <w:rsid w:val="00430F21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ZpatChar">
    <w:name w:val="Zápatí Char"/>
    <w:basedOn w:val="Standardnpsmoodstavce"/>
    <w:link w:val="Zpat"/>
    <w:uiPriority w:val="99"/>
    <w:rsid w:val="00430F2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Zkladntext">
    <w:name w:val="Body Text"/>
    <w:aliases w:val="Standard paragraph"/>
    <w:basedOn w:val="Normln"/>
    <w:link w:val="ZkladntextChar"/>
    <w:rsid w:val="00430F21"/>
    <w:pPr>
      <w:spacing w:after="120"/>
      <w:jc w:val="both"/>
    </w:pPr>
    <w:rPr>
      <w:rFonts w:ascii="Arial" w:hAnsi="Arial"/>
      <w:sz w:val="20"/>
      <w:lang w:val="x-none" w:eastAsia="x-none"/>
    </w:rPr>
  </w:style>
  <w:style w:type="character" w:customStyle="1" w:styleId="ZkladntextChar">
    <w:name w:val="Základní text Char"/>
    <w:aliases w:val="Standard paragraph Char"/>
    <w:basedOn w:val="Standardnpsmoodstavce"/>
    <w:link w:val="Zkladntext"/>
    <w:rsid w:val="00430F21"/>
    <w:rPr>
      <w:rFonts w:ascii="Arial" w:eastAsia="Times New Roman" w:hAnsi="Arial" w:cs="Times New Roman"/>
      <w:sz w:val="20"/>
      <w:szCs w:val="24"/>
      <w:lang w:val="x-none" w:eastAsia="x-none"/>
    </w:rPr>
  </w:style>
  <w:style w:type="character" w:styleId="slostrnky">
    <w:name w:val="page number"/>
    <w:basedOn w:val="Standardnpsmoodstavce"/>
    <w:rsid w:val="00430F21"/>
  </w:style>
  <w:style w:type="paragraph" w:styleId="Zkladntextodsazen2">
    <w:name w:val="Body Text Indent 2"/>
    <w:basedOn w:val="Normln"/>
    <w:link w:val="Zkladntextodsazen2Char"/>
    <w:rsid w:val="00430F21"/>
    <w:pPr>
      <w:spacing w:after="120" w:line="480" w:lineRule="auto"/>
      <w:ind w:left="283"/>
    </w:pPr>
    <w:rPr>
      <w:lang w:val="x-none" w:eastAsia="x-none"/>
    </w:rPr>
  </w:style>
  <w:style w:type="character" w:customStyle="1" w:styleId="Zkladntextodsazen2Char">
    <w:name w:val="Základní text odsazený 2 Char"/>
    <w:basedOn w:val="Standardnpsmoodstavce"/>
    <w:link w:val="Zkladntextodsazen2"/>
    <w:rsid w:val="00430F2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ezmezerChar">
    <w:name w:val="Bez mezer Char"/>
    <w:link w:val="Bezmezer"/>
    <w:locked/>
    <w:rsid w:val="00430F21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62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83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CA7691-EADC-4122-BD19-E9B8CE9AF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9</Pages>
  <Words>2740</Words>
  <Characters>16169</Characters>
  <Application>Microsoft Office Word</Application>
  <DocSecurity>0</DocSecurity>
  <Lines>134</Lines>
  <Paragraphs>37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Janíčková Dagmar</dc:creator>
  <cp:lastModifiedBy>Mgr. Ing. Ladislav Kavřík</cp:lastModifiedBy>
  <cp:revision>40</cp:revision>
  <cp:lastPrinted>2023-09-14T09:10:00Z</cp:lastPrinted>
  <dcterms:created xsi:type="dcterms:W3CDTF">2023-08-29T05:20:00Z</dcterms:created>
  <dcterms:modified xsi:type="dcterms:W3CDTF">2023-10-17T11:26:00Z</dcterms:modified>
</cp:coreProperties>
</file>