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CE" w:rsidRPr="002346FE" w:rsidRDefault="00BA04CE" w:rsidP="001F12AA">
      <w:pPr>
        <w:widowControl w:val="0"/>
        <w:shd w:val="clear" w:color="auto" w:fill="FFFFFF"/>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22698729"/>
          <w:placeholder>
            <w:docPart w:val="DefaultPlaceholder_22675703"/>
          </w:placeholder>
        </w:sdtPr>
        <w:sdtEndPr/>
        <w:sdtContent>
          <w:r w:rsidR="00C605E9" w:rsidRPr="00243270">
            <w:rPr>
              <w:highlight w:val="yellow"/>
            </w:rPr>
            <w:t>__________</w:t>
          </w:r>
        </w:sdtContent>
      </w:sdt>
      <w:r w:rsidR="00C605E9">
        <w:tab/>
      </w:r>
      <w:r w:rsidR="001F12AA">
        <w:tab/>
      </w:r>
      <w:r w:rsidR="0002498C" w:rsidRPr="002346FE">
        <w:t>Číslo zakázky zhotovitele</w:t>
      </w:r>
      <w:r w:rsidRPr="002346FE">
        <w:t>:</w:t>
      </w:r>
      <w:r w:rsidR="00C605E9">
        <w:t xml:space="preserve"> </w:t>
      </w:r>
      <w:sdt>
        <w:sdtPr>
          <w:rPr>
            <w:highlight w:val="yellow"/>
          </w:rPr>
          <w:id w:val="22698730"/>
          <w:placeholder>
            <w:docPart w:val="DefaultPlaceholder_22675703"/>
          </w:placeholder>
        </w:sdtPr>
        <w:sdtEndPr/>
        <w:sdtContent>
          <w:r w:rsidR="00C605E9" w:rsidRPr="00243270">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na kompletní dodávku stavby</w:t>
      </w:r>
    </w:p>
    <w:p w:rsidR="005A6F6A" w:rsidRPr="00313300" w:rsidRDefault="00C73FC9" w:rsidP="009A1583">
      <w:pPr>
        <w:spacing w:line="276" w:lineRule="auto"/>
        <w:jc w:val="center"/>
        <w:rPr>
          <w:rFonts w:ascii="Calibri" w:hAnsi="Calibri"/>
          <w:b/>
          <w:sz w:val="28"/>
          <w:szCs w:val="28"/>
        </w:rPr>
      </w:pPr>
      <w:r w:rsidRPr="00313300">
        <w:rPr>
          <w:rFonts w:ascii="Calibri" w:hAnsi="Calibri" w:cs="Calibri"/>
          <w:b/>
          <w:sz w:val="28"/>
          <w:szCs w:val="28"/>
        </w:rPr>
        <w:t>„</w:t>
      </w:r>
      <w:r w:rsidR="00313300" w:rsidRPr="00313300">
        <w:rPr>
          <w:rFonts w:ascii="Calibri" w:hAnsi="Calibri" w:cs="Calibri"/>
          <w:b/>
          <w:sz w:val="28"/>
          <w:szCs w:val="28"/>
        </w:rPr>
        <w:t>Chodník v ulici Příčná a parkovací stání u konzumu, Broumov</w:t>
      </w:r>
      <w:r w:rsidRPr="00313300">
        <w:rPr>
          <w:rFonts w:ascii="Calibri" w:hAnsi="Calibri" w:cs="Calibri"/>
          <w:b/>
          <w:sz w:val="28"/>
          <w:szCs w:val="28"/>
        </w:rPr>
        <w:t>“</w:t>
      </w:r>
    </w:p>
    <w:p w:rsidR="00006A94" w:rsidRPr="00C80963" w:rsidRDefault="00006A94" w:rsidP="001F12AA">
      <w:pPr>
        <w:spacing w:after="120" w:line="276" w:lineRule="auto"/>
        <w:jc w:val="center"/>
        <w:rPr>
          <w:rFonts w:ascii="Calibri" w:hAnsi="Calibri" w:cs="Arial"/>
          <w:b/>
          <w:sz w:val="32"/>
          <w:szCs w:val="32"/>
        </w:rPr>
      </w:pP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r w:rsidR="00E440B5">
        <w:rPr>
          <w:rFonts w:asciiTheme="minorHAnsi" w:hAnsiTheme="minorHAnsi" w:cs="Arial"/>
          <w:noProof w:val="0"/>
          <w:sz w:val="22"/>
          <w:szCs w:val="22"/>
        </w:rPr>
        <w:t xml:space="preserve">, </w:t>
      </w: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163917" w:rsidRPr="00163917" w:rsidRDefault="00163917"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sidR="00081B26">
        <w:rPr>
          <w:rFonts w:asciiTheme="minorHAnsi" w:hAnsiTheme="minorHAnsi" w:cs="Calibri"/>
        </w:rPr>
        <w:t>Kamil Slezák, místostarosta</w:t>
      </w:r>
      <w:r w:rsidR="005C23E9">
        <w:rPr>
          <w:rFonts w:asciiTheme="minorHAnsi" w:hAnsiTheme="minorHAnsi" w:cs="Calibri"/>
        </w:rPr>
        <w:t xml:space="preserve"> města</w:t>
      </w:r>
    </w:p>
    <w:p w:rsidR="00E440B5" w:rsidRDefault="00163917" w:rsidP="00E440B5">
      <w:pPr>
        <w:pStyle w:val="Bezmezer"/>
        <w:jc w:val="both"/>
        <w:rPr>
          <w:rFonts w:cs="Calibri"/>
        </w:rPr>
      </w:pPr>
      <w:r w:rsidRPr="00163917">
        <w:rPr>
          <w:rFonts w:asciiTheme="minorHAnsi" w:hAnsiTheme="minorHAnsi" w:cs="Calibri"/>
        </w:rPr>
        <w:t>K technickému jednání je oprávněn:</w:t>
      </w:r>
      <w:r w:rsidRPr="002346FE">
        <w:rPr>
          <w:rFonts w:cs="Calibri"/>
        </w:rPr>
        <w:t xml:space="preserve"> </w:t>
      </w:r>
      <w:r w:rsidR="00E440B5">
        <w:rPr>
          <w:rFonts w:cs="Calibri"/>
        </w:rPr>
        <w:t>Ondřej Marek</w:t>
      </w:r>
      <w:r w:rsidR="0005359B">
        <w:rPr>
          <w:rFonts w:cs="Calibri"/>
        </w:rPr>
        <w:tab/>
      </w:r>
    </w:p>
    <w:p w:rsidR="00E440B5" w:rsidRDefault="00E440B5" w:rsidP="00E440B5">
      <w:pPr>
        <w:pStyle w:val="Bezmezer"/>
        <w:jc w:val="both"/>
        <w:rPr>
          <w:rFonts w:cs="Calibri"/>
        </w:rPr>
      </w:pPr>
      <w:r>
        <w:rPr>
          <w:rFonts w:cs="Calibri"/>
        </w:rPr>
        <w:t xml:space="preserve">                                                                  t</w:t>
      </w:r>
      <w:r w:rsidR="00163917" w:rsidRPr="002346FE">
        <w:rPr>
          <w:rFonts w:cs="Calibri"/>
        </w:rPr>
        <w:t>elefon</w:t>
      </w:r>
      <w:r w:rsidR="0005359B">
        <w:rPr>
          <w:rFonts w:cs="Calibri"/>
        </w:rPr>
        <w:t>:</w:t>
      </w:r>
      <w:r w:rsidR="00163917">
        <w:rPr>
          <w:rFonts w:cs="Calibri"/>
        </w:rPr>
        <w:t xml:space="preserve"> </w:t>
      </w:r>
      <w:r>
        <w:rPr>
          <w:rFonts w:cs="Calibri"/>
        </w:rPr>
        <w:t xml:space="preserve">491 504 246, GSM: 737 796 750 </w:t>
      </w:r>
    </w:p>
    <w:p w:rsidR="00163917" w:rsidRDefault="00E440B5" w:rsidP="00E440B5">
      <w:pPr>
        <w:pStyle w:val="Bezmezer"/>
        <w:jc w:val="both"/>
        <w:rPr>
          <w:rFonts w:cs="Calibri"/>
        </w:rPr>
      </w:pPr>
      <w:r>
        <w:rPr>
          <w:rFonts w:cs="Calibri"/>
        </w:rPr>
        <w:t xml:space="preserve">                                                                  e-</w:t>
      </w:r>
      <w:r w:rsidR="00163917">
        <w:rPr>
          <w:rFonts w:cs="Calibri"/>
        </w:rPr>
        <w:t xml:space="preserve">mail: </w:t>
      </w:r>
      <w:hyperlink r:id="rId7" w:history="1">
        <w:r w:rsidRPr="0050410E">
          <w:rPr>
            <w:rStyle w:val="Hypertextovodkaz"/>
            <w:rFonts w:cs="Calibri"/>
          </w:rPr>
          <w:t>marek@broumov-mesto.cz</w:t>
        </w:r>
      </w:hyperlink>
    </w:p>
    <w:p w:rsidR="00E440B5" w:rsidRDefault="00E440B5" w:rsidP="0005359B">
      <w:pPr>
        <w:pStyle w:val="Zhlav"/>
        <w:tabs>
          <w:tab w:val="clear" w:pos="4536"/>
          <w:tab w:val="clear" w:pos="9072"/>
          <w:tab w:val="left" w:pos="0"/>
        </w:tabs>
        <w:spacing w:before="480" w:after="120"/>
        <w:jc w:val="both"/>
        <w:rPr>
          <w:rFonts w:ascii="Calibri" w:hAnsi="Calibri"/>
          <w:b/>
        </w:rPr>
      </w:pPr>
    </w:p>
    <w:p w:rsidR="004B3EF6" w:rsidRPr="0005359B" w:rsidRDefault="00BA04CE" w:rsidP="00E440B5">
      <w:pPr>
        <w:pStyle w:val="Zhlav"/>
        <w:tabs>
          <w:tab w:val="clear" w:pos="4536"/>
          <w:tab w:val="clear" w:pos="9072"/>
          <w:tab w:val="left" w:pos="0"/>
        </w:tabs>
        <w:spacing w:before="24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22698708"/>
          <w:placeholder>
            <w:docPart w:val="DefaultPlaceholder_22675703"/>
          </w:placeholder>
        </w:sdtPr>
        <w:sdtEndPr>
          <w:rPr>
            <w:highlight w:val="yellow"/>
          </w:rPr>
        </w:sdtEndPr>
        <w:sdtContent>
          <w:r w:rsidR="009B34DA" w:rsidRPr="0042770A">
            <w:rPr>
              <w:rFonts w:ascii="Calibri" w:hAnsi="Calibri"/>
              <w:b/>
              <w:highlight w:val="yellow"/>
            </w:rPr>
            <w:t>________</w:t>
          </w:r>
        </w:sdtContent>
      </w:sdt>
    </w:p>
    <w:p w:rsidR="006726D3" w:rsidRDefault="007A0652" w:rsidP="0005359B">
      <w:pPr>
        <w:pStyle w:val="Bezmezer"/>
        <w:spacing w:line="360" w:lineRule="auto"/>
        <w:jc w:val="both"/>
      </w:pPr>
      <w:r>
        <w:t>Se sídlem:</w:t>
      </w:r>
      <w:r w:rsidR="009B34DA">
        <w:t xml:space="preserve"> </w:t>
      </w:r>
      <w:sdt>
        <w:sdtPr>
          <w:id w:val="22698709"/>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22698710"/>
          <w:placeholder>
            <w:docPart w:val="DefaultPlaceholder_22675703"/>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22698711"/>
          <w:placeholder>
            <w:docPart w:val="DefaultPlaceholder_22675703"/>
          </w:placeholder>
        </w:sdtPr>
        <w:sdtEndPr>
          <w:rPr>
            <w:highlight w:val="yellow"/>
          </w:rPr>
        </w:sdtEndPr>
        <w:sdtContent>
          <w:r w:rsidR="009B34DA" w:rsidRPr="009B34DA">
            <w:rPr>
              <w:highlight w:val="yellow"/>
            </w:rPr>
            <w:t>__________</w:t>
          </w:r>
        </w:sdtContent>
      </w:sdt>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22698712"/>
          <w:placeholder>
            <w:docPart w:val="DefaultPlaceholder_22675703"/>
          </w:placeholder>
        </w:sdtPr>
        <w:sdtEndPr>
          <w:rPr>
            <w:highlight w:val="yellow"/>
          </w:rPr>
        </w:sdtEndPr>
        <w:sdtContent>
          <w:r w:rsidR="009B34DA" w:rsidRPr="009B34DA">
            <w:rPr>
              <w:rFonts w:asciiTheme="minorHAnsi" w:hAnsiTheme="minorHAnsi" w:cs="Arial"/>
              <w:sz w:val="22"/>
              <w:szCs w:val="22"/>
              <w:highlight w:val="yellow"/>
            </w:rPr>
            <w:t>__________</w:t>
          </w:r>
        </w:sdtContent>
      </w:sdt>
    </w:p>
    <w:p w:rsidR="006726D3" w:rsidRDefault="007A0652" w:rsidP="0005359B">
      <w:pPr>
        <w:pStyle w:val="Bezmezer"/>
        <w:spacing w:line="360" w:lineRule="auto"/>
        <w:jc w:val="both"/>
      </w:pPr>
      <w:r>
        <w:t>Bankovní spojení:</w:t>
      </w:r>
      <w:r w:rsidR="009B34DA">
        <w:t xml:space="preserve"> </w:t>
      </w:r>
      <w:sdt>
        <w:sdtPr>
          <w:id w:val="22698713"/>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22698714"/>
          <w:placeholder>
            <w:docPart w:val="DefaultPlaceholder_22675703"/>
          </w:placeholder>
        </w:sdtPr>
        <w:sdtEndPr>
          <w:rPr>
            <w:highlight w:val="yellow"/>
          </w:rPr>
        </w:sdtEndPr>
        <w:sdtContent>
          <w:r w:rsidR="009B34DA" w:rsidRPr="009B34DA">
            <w:rPr>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sdt>
        <w:sdtPr>
          <w:rPr>
            <w:rFonts w:asciiTheme="minorHAnsi" w:hAnsiTheme="minorHAnsi" w:cs="Calibri"/>
          </w:rPr>
          <w:id w:val="22698715"/>
          <w:placeholder>
            <w:docPart w:val="DefaultPlaceholder_22675703"/>
          </w:placeholder>
        </w:sdtPr>
        <w:sdtEndPr>
          <w:rPr>
            <w:highlight w:val="yellow"/>
          </w:rPr>
        </w:sdtEndPr>
        <w:sdtContent>
          <w:r w:rsidRPr="0005359B">
            <w:rPr>
              <w:rFonts w:asciiTheme="minorHAnsi" w:hAnsiTheme="minorHAnsi" w:cs="Calibri"/>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K technickému jednání je oprávněn:</w:t>
      </w:r>
      <w:r w:rsidRPr="002346FE">
        <w:rPr>
          <w:rFonts w:cs="Calibri"/>
        </w:rPr>
        <w:t xml:space="preserve"> </w:t>
      </w:r>
      <w:sdt>
        <w:sdtPr>
          <w:rPr>
            <w:rFonts w:cs="Calibri"/>
          </w:rPr>
          <w:id w:val="22698716"/>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r>
      <w:r w:rsidRPr="002346FE">
        <w:rPr>
          <w:rFonts w:cs="Calibri"/>
        </w:rPr>
        <w:t>Telefon</w:t>
      </w:r>
      <w:r>
        <w:rPr>
          <w:rFonts w:cs="Calibri"/>
        </w:rPr>
        <w:t xml:space="preserve">: </w:t>
      </w:r>
      <w:sdt>
        <w:sdtPr>
          <w:rPr>
            <w:rFonts w:cs="Calibri"/>
          </w:rPr>
          <w:id w:val="22698717"/>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t xml:space="preserve">Email: </w:t>
      </w:r>
      <w:sdt>
        <w:sdtPr>
          <w:rPr>
            <w:rFonts w:cs="Calibri"/>
          </w:rPr>
          <w:id w:val="22698718"/>
          <w:placeholder>
            <w:docPart w:val="DefaultPlaceholder_22675703"/>
          </w:placeholder>
        </w:sdtPr>
        <w:sdtEndPr>
          <w:rPr>
            <w:highlight w:val="yellow"/>
          </w:rPr>
        </w:sdtEndPr>
        <w:sdtContent>
          <w:r w:rsidRPr="0005359B">
            <w:rPr>
              <w:rFonts w:cs="Calibri"/>
              <w:highlight w:val="yellow"/>
            </w:rPr>
            <w:t>__________</w:t>
          </w:r>
        </w:sdtContent>
      </w:sdt>
    </w:p>
    <w:p w:rsidR="009B34DA" w:rsidRDefault="009B34DA" w:rsidP="0005359B">
      <w:pPr>
        <w:tabs>
          <w:tab w:val="left" w:pos="567"/>
        </w:tabs>
        <w:spacing w:line="360" w:lineRule="auto"/>
        <w:ind w:left="284" w:hanging="284"/>
        <w:jc w:val="both"/>
        <w:rPr>
          <w:rFonts w:ascii="Calibri" w:hAnsi="Calibri"/>
          <w:sz w:val="22"/>
          <w:szCs w:val="22"/>
          <w:highlight w:val="yellow"/>
        </w:rPr>
      </w:pPr>
    </w:p>
    <w:p w:rsidR="00E440B5" w:rsidRDefault="00E440B5" w:rsidP="0005359B">
      <w:pPr>
        <w:tabs>
          <w:tab w:val="left" w:pos="567"/>
        </w:tabs>
        <w:spacing w:line="360" w:lineRule="auto"/>
        <w:ind w:left="284" w:hanging="284"/>
        <w:jc w:val="both"/>
        <w:rPr>
          <w:rFonts w:ascii="Calibri" w:hAnsi="Calibri"/>
          <w:sz w:val="22"/>
          <w:szCs w:val="22"/>
          <w:highlight w:val="yellow"/>
        </w:rPr>
      </w:pPr>
    </w:p>
    <w:p w:rsidR="0005359B" w:rsidRPr="00EA6956" w:rsidRDefault="0005359B"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 této smlouvy a objednatel se zavazuje zaplatit cenu podle článku 4</w:t>
      </w:r>
      <w:r w:rsidR="00E440B5">
        <w:rPr>
          <w:rFonts w:ascii="Calibri" w:hAnsi="Calibri"/>
          <w:sz w:val="22"/>
          <w:szCs w:val="22"/>
        </w:rPr>
        <w:t>.</w:t>
      </w:r>
      <w:r w:rsidRPr="002346FE">
        <w:rPr>
          <w:rFonts w:ascii="Calibri" w:hAnsi="Calibri"/>
          <w:sz w:val="22"/>
          <w:szCs w:val="22"/>
        </w:rPr>
        <w:t xml:space="preserve">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F52274">
      <w:pPr>
        <w:pStyle w:val="Nadpis1"/>
        <w:ind w:left="284" w:firstLine="0"/>
      </w:pPr>
      <w:r w:rsidRPr="00282FE4">
        <w:lastRenderedPageBreak/>
        <w:t>PŘEDMĚT PLNĚNÍ</w:t>
      </w:r>
    </w:p>
    <w:p w:rsidR="000976AC" w:rsidRPr="00BF67DC" w:rsidRDefault="000976AC" w:rsidP="00BF67DC">
      <w:pPr>
        <w:pStyle w:val="Bod2rove"/>
        <w:ind w:left="567" w:hanging="567"/>
      </w:pPr>
      <w:r w:rsidRPr="00D02133">
        <w:t xml:space="preserve">Předmětem plnění díla je kompletní dodávka stavby </w:t>
      </w:r>
      <w:r w:rsidR="00D02133" w:rsidRPr="00313300">
        <w:rPr>
          <w:rFonts w:ascii="Calibri" w:hAnsi="Calibri" w:cs="Calibri"/>
        </w:rPr>
        <w:t>„</w:t>
      </w:r>
      <w:r w:rsidR="00313300" w:rsidRPr="00313300">
        <w:rPr>
          <w:rFonts w:ascii="Calibri" w:hAnsi="Calibri" w:cs="Calibri"/>
        </w:rPr>
        <w:t>Chodník v ulici Příčná a parkovací stání u konzumu, Broumov</w:t>
      </w:r>
      <w:r w:rsidR="00D02133" w:rsidRPr="00313300">
        <w:rPr>
          <w:rFonts w:ascii="Calibri" w:hAnsi="Calibri" w:cs="Calibri"/>
        </w:rPr>
        <w:t>“</w:t>
      </w:r>
      <w:r w:rsidR="00874230" w:rsidRPr="00313300">
        <w:t xml:space="preserve"> </w:t>
      </w:r>
      <w:r w:rsidRPr="00D02133">
        <w:t xml:space="preserve">provedená v rozsahu a v souladu se zadávacími podmínkami objednatele, které jsou </w:t>
      </w:r>
      <w:r w:rsidRPr="00BF67DC">
        <w:t xml:space="preserve">obsaženy ve výzvě objednatele ze dne </w:t>
      </w:r>
      <w:r w:rsidR="00313300">
        <w:t>07.03.2024</w:t>
      </w:r>
      <w:r w:rsidR="00124B7B" w:rsidRPr="00BF67DC">
        <w:t xml:space="preserve">, </w:t>
      </w:r>
      <w:r w:rsidR="00D02133">
        <w:t xml:space="preserve">s </w:t>
      </w:r>
      <w:r w:rsidRPr="00BF67DC">
        <w:t xml:space="preserve">nabídkovým rozpočtem zhotovitele, ze dne </w:t>
      </w:r>
      <w:r w:rsidRPr="00BF67DC">
        <w:rPr>
          <w:highlight w:val="yellow"/>
        </w:rPr>
        <w:t>______</w:t>
      </w:r>
      <w:r w:rsidR="00D02133">
        <w:t>,</w:t>
      </w:r>
      <w:r w:rsidRPr="00BF67DC">
        <w:t xml:space="preserve"> který je jako příloha č. 1 nedílnou součástí této smlouvy o dílo</w:t>
      </w:r>
      <w:r w:rsidR="00D02133">
        <w:t xml:space="preserve"> a s harmonogramem realizace stavby, </w:t>
      </w:r>
      <w:r w:rsidR="00D02133" w:rsidRPr="00BF67DC">
        <w:t>který je jako příloha č. </w:t>
      </w:r>
      <w:r w:rsidR="00D02133">
        <w:t>2</w:t>
      </w:r>
      <w:r w:rsidR="00D02133" w:rsidRPr="00BF67DC">
        <w:t xml:space="preserve"> nedílnou součástí této smlouvy o dílo</w:t>
      </w:r>
      <w:r w:rsidRPr="00BF67DC">
        <w:t xml:space="preserve">. </w:t>
      </w:r>
      <w:r w:rsidR="00313300">
        <w:t xml:space="preserve">Jedná o realizaci nového chodníku </w:t>
      </w:r>
      <w:r w:rsidR="00313300" w:rsidRPr="00361306">
        <w:rPr>
          <w:rFonts w:ascii="Calibri" w:hAnsi="Calibri" w:cs="Calibri"/>
        </w:rPr>
        <w:t>podél západní strany komunikace, kde se</w:t>
      </w:r>
      <w:r w:rsidR="00313300">
        <w:rPr>
          <w:rFonts w:ascii="Calibri" w:hAnsi="Calibri" w:cs="Calibri"/>
        </w:rPr>
        <w:t xml:space="preserve"> </w:t>
      </w:r>
      <w:r w:rsidR="00313300" w:rsidRPr="00361306">
        <w:rPr>
          <w:rFonts w:ascii="Calibri" w:hAnsi="Calibri" w:cs="Calibri"/>
        </w:rPr>
        <w:t>přimyká k uliční čáře definované oplocením soukromých pozemků.</w:t>
      </w:r>
      <w:r w:rsidR="00313300">
        <w:rPr>
          <w:rFonts w:ascii="Calibri" w:hAnsi="Calibri" w:cs="Calibri"/>
        </w:rPr>
        <w:t xml:space="preserve"> </w:t>
      </w:r>
      <w:r w:rsidR="00313300" w:rsidRPr="00361306">
        <w:rPr>
          <w:rFonts w:ascii="Calibri" w:hAnsi="Calibri" w:cs="Calibri"/>
        </w:rPr>
        <w:t>Chodník bude oproti</w:t>
      </w:r>
      <w:r w:rsidR="00313300">
        <w:rPr>
          <w:rFonts w:ascii="Calibri" w:hAnsi="Calibri" w:cs="Calibri"/>
        </w:rPr>
        <w:t xml:space="preserve"> </w:t>
      </w:r>
      <w:r w:rsidR="00313300" w:rsidRPr="00361306">
        <w:rPr>
          <w:rFonts w:ascii="Calibri" w:hAnsi="Calibri" w:cs="Calibri"/>
        </w:rPr>
        <w:t>asfaltovému povrchu komunikace nadsazen o 10</w:t>
      </w:r>
      <w:r w:rsidR="00313300">
        <w:rPr>
          <w:rFonts w:ascii="Calibri" w:hAnsi="Calibri" w:cs="Calibri"/>
        </w:rPr>
        <w:t xml:space="preserve"> </w:t>
      </w:r>
      <w:r w:rsidR="00313300" w:rsidRPr="00361306">
        <w:rPr>
          <w:rFonts w:ascii="Calibri" w:hAnsi="Calibri" w:cs="Calibri"/>
        </w:rPr>
        <w:t>cm. V místech stávajících vjezdů bude</w:t>
      </w:r>
      <w:r w:rsidR="00313300">
        <w:rPr>
          <w:rFonts w:ascii="Calibri" w:hAnsi="Calibri" w:cs="Calibri"/>
        </w:rPr>
        <w:t xml:space="preserve"> </w:t>
      </w:r>
      <w:r w:rsidR="00313300" w:rsidRPr="00361306">
        <w:rPr>
          <w:rFonts w:ascii="Calibri" w:hAnsi="Calibri" w:cs="Calibri"/>
        </w:rPr>
        <w:t>chodník snížen na šlápnutí 2</w:t>
      </w:r>
      <w:r w:rsidR="00313300">
        <w:rPr>
          <w:rFonts w:ascii="Calibri" w:hAnsi="Calibri" w:cs="Calibri"/>
        </w:rPr>
        <w:t xml:space="preserve"> </w:t>
      </w:r>
      <w:r w:rsidR="00313300" w:rsidRPr="00361306">
        <w:rPr>
          <w:rFonts w:ascii="Calibri" w:hAnsi="Calibri" w:cs="Calibri"/>
        </w:rPr>
        <w:t>cm tak, aby byl zajištěn plynulý vjezd na pozemk</w:t>
      </w:r>
      <w:r w:rsidR="00313300">
        <w:rPr>
          <w:rFonts w:ascii="Calibri" w:hAnsi="Calibri" w:cs="Calibri"/>
        </w:rPr>
        <w:t>y</w:t>
      </w:r>
      <w:r w:rsidR="00313300" w:rsidRPr="00361306">
        <w:rPr>
          <w:rFonts w:ascii="Calibri" w:hAnsi="Calibri" w:cs="Calibri"/>
        </w:rPr>
        <w:t>.</w:t>
      </w:r>
      <w:r w:rsidR="00313300">
        <w:rPr>
          <w:rFonts w:ascii="Calibri" w:hAnsi="Calibri" w:cs="Calibri"/>
        </w:rPr>
        <w:t xml:space="preserve"> </w:t>
      </w:r>
      <w:r w:rsidR="00313300" w:rsidRPr="00361306">
        <w:rPr>
          <w:rFonts w:ascii="Calibri" w:hAnsi="Calibri" w:cs="Calibri"/>
        </w:rPr>
        <w:t>Přibližně v polovině délky chodníku se nacházejí dvě mateřské školy, jejichž vjezdy jsou</w:t>
      </w:r>
      <w:r w:rsidR="00313300">
        <w:rPr>
          <w:rFonts w:ascii="Calibri" w:hAnsi="Calibri" w:cs="Calibri"/>
        </w:rPr>
        <w:t xml:space="preserve"> </w:t>
      </w:r>
      <w:r w:rsidR="00313300" w:rsidRPr="00361306">
        <w:rPr>
          <w:rFonts w:ascii="Calibri" w:hAnsi="Calibri" w:cs="Calibri"/>
        </w:rPr>
        <w:t>zachované v souladu se stávajícím stavem. Vstupy do mateřských škol budou doplněny</w:t>
      </w:r>
      <w:r w:rsidR="00313300">
        <w:rPr>
          <w:rFonts w:ascii="Calibri" w:hAnsi="Calibri" w:cs="Calibri"/>
        </w:rPr>
        <w:t xml:space="preserve"> </w:t>
      </w:r>
      <w:r w:rsidR="00313300" w:rsidRPr="00361306">
        <w:rPr>
          <w:rFonts w:ascii="Calibri" w:hAnsi="Calibri" w:cs="Calibri"/>
        </w:rPr>
        <w:t>novým bezpečnostním zábradlím délky 3,0</w:t>
      </w:r>
      <w:r w:rsidR="00313300">
        <w:rPr>
          <w:rFonts w:ascii="Calibri" w:hAnsi="Calibri" w:cs="Calibri"/>
        </w:rPr>
        <w:t xml:space="preserve"> </w:t>
      </w:r>
      <w:r w:rsidR="00313300" w:rsidRPr="00361306">
        <w:rPr>
          <w:rFonts w:ascii="Calibri" w:hAnsi="Calibri" w:cs="Calibri"/>
        </w:rPr>
        <w:t>m, které bude umístěné naproti vstupní brance, a</w:t>
      </w:r>
      <w:r w:rsidR="00313300">
        <w:rPr>
          <w:rFonts w:ascii="Calibri" w:hAnsi="Calibri" w:cs="Calibri"/>
        </w:rPr>
        <w:t xml:space="preserve"> </w:t>
      </w:r>
      <w:r w:rsidR="00313300" w:rsidRPr="00361306">
        <w:rPr>
          <w:rFonts w:ascii="Calibri" w:hAnsi="Calibri" w:cs="Calibri"/>
        </w:rPr>
        <w:t>které bude nahrazovat stávající nevyhovující.</w:t>
      </w:r>
      <w:r w:rsidR="00313300">
        <w:rPr>
          <w:rFonts w:ascii="Calibri" w:hAnsi="Calibri" w:cs="Calibri"/>
        </w:rPr>
        <w:t xml:space="preserve"> </w:t>
      </w:r>
      <w:r w:rsidR="00313300" w:rsidRPr="00361306">
        <w:rPr>
          <w:rFonts w:ascii="Calibri" w:hAnsi="Calibri" w:cs="Calibri"/>
        </w:rPr>
        <w:t>Chodník je ukončen necelých 270</w:t>
      </w:r>
      <w:r w:rsidR="008C47D7">
        <w:rPr>
          <w:rFonts w:ascii="Calibri" w:hAnsi="Calibri" w:cs="Calibri"/>
        </w:rPr>
        <w:t xml:space="preserve"> </w:t>
      </w:r>
      <w:r w:rsidR="00313300" w:rsidRPr="00361306">
        <w:rPr>
          <w:rFonts w:ascii="Calibri" w:hAnsi="Calibri" w:cs="Calibri"/>
        </w:rPr>
        <w:t>m</w:t>
      </w:r>
      <w:r w:rsidR="00313300">
        <w:rPr>
          <w:rFonts w:ascii="Calibri" w:hAnsi="Calibri" w:cs="Calibri"/>
        </w:rPr>
        <w:t xml:space="preserve"> </w:t>
      </w:r>
      <w:r w:rsidR="00313300" w:rsidRPr="00361306">
        <w:rPr>
          <w:rFonts w:ascii="Calibri" w:hAnsi="Calibri" w:cs="Calibri"/>
        </w:rPr>
        <w:t>jihovýchodním směrem místem pro přecházení přes ul</w:t>
      </w:r>
      <w:r w:rsidR="00313300">
        <w:rPr>
          <w:rFonts w:ascii="Calibri" w:hAnsi="Calibri" w:cs="Calibri"/>
        </w:rPr>
        <w:t>ici</w:t>
      </w:r>
      <w:r w:rsidR="00313300" w:rsidRPr="00361306">
        <w:rPr>
          <w:rFonts w:ascii="Calibri" w:hAnsi="Calibri" w:cs="Calibri"/>
        </w:rPr>
        <w:t xml:space="preserve"> Příčn</w:t>
      </w:r>
      <w:r w:rsidR="00313300">
        <w:rPr>
          <w:rFonts w:ascii="Calibri" w:hAnsi="Calibri" w:cs="Calibri"/>
        </w:rPr>
        <w:t>á</w:t>
      </w:r>
      <w:r w:rsidR="00313300" w:rsidRPr="00361306">
        <w:rPr>
          <w:rFonts w:ascii="Calibri" w:hAnsi="Calibri" w:cs="Calibri"/>
        </w:rPr>
        <w:t>.</w:t>
      </w:r>
      <w:r w:rsidR="00313300">
        <w:rPr>
          <w:rFonts w:ascii="Calibri" w:hAnsi="Calibri" w:cs="Calibri"/>
        </w:rPr>
        <w:t xml:space="preserve"> Na </w:t>
      </w:r>
      <w:r w:rsidR="00313300" w:rsidRPr="00361306">
        <w:rPr>
          <w:rFonts w:ascii="Calibri" w:hAnsi="Calibri" w:cs="Calibri"/>
        </w:rPr>
        <w:t>protější straně</w:t>
      </w:r>
      <w:r w:rsidR="00313300">
        <w:rPr>
          <w:rFonts w:ascii="Calibri" w:hAnsi="Calibri" w:cs="Calibri"/>
        </w:rPr>
        <w:t xml:space="preserve"> </w:t>
      </w:r>
      <w:r w:rsidR="00313300" w:rsidRPr="00361306">
        <w:rPr>
          <w:rFonts w:ascii="Calibri" w:hAnsi="Calibri" w:cs="Calibri"/>
        </w:rPr>
        <w:t>komunikace bude zřízena nástupní plocha místa pro přecházení, která bude navázána na</w:t>
      </w:r>
      <w:r w:rsidR="00313300">
        <w:rPr>
          <w:rFonts w:ascii="Calibri" w:hAnsi="Calibri" w:cs="Calibri"/>
        </w:rPr>
        <w:t xml:space="preserve"> </w:t>
      </w:r>
      <w:r w:rsidR="00313300" w:rsidRPr="00361306">
        <w:rPr>
          <w:rFonts w:ascii="Calibri" w:hAnsi="Calibri" w:cs="Calibri"/>
        </w:rPr>
        <w:t>stávající chodník. Místo pro přecházení je situováno za parkovacím pásem a je napojeno na</w:t>
      </w:r>
      <w:r w:rsidR="00313300">
        <w:rPr>
          <w:rFonts w:ascii="Calibri" w:hAnsi="Calibri" w:cs="Calibri"/>
        </w:rPr>
        <w:t xml:space="preserve"> </w:t>
      </w:r>
      <w:r w:rsidR="00313300" w:rsidRPr="00361306">
        <w:rPr>
          <w:rFonts w:ascii="Calibri" w:hAnsi="Calibri" w:cs="Calibri"/>
        </w:rPr>
        <w:t xml:space="preserve">stávající síť chodníků v </w:t>
      </w:r>
      <w:r w:rsidR="0068406C">
        <w:rPr>
          <w:rFonts w:ascii="Calibri" w:hAnsi="Calibri" w:cs="Calibri"/>
        </w:rPr>
        <w:t>dané</w:t>
      </w:r>
      <w:r w:rsidR="00313300" w:rsidRPr="00361306">
        <w:rPr>
          <w:rFonts w:ascii="Calibri" w:hAnsi="Calibri" w:cs="Calibri"/>
        </w:rPr>
        <w:t xml:space="preserve"> lokalitě.</w:t>
      </w:r>
      <w:r w:rsidR="00313300">
        <w:rPr>
          <w:rFonts w:ascii="Calibri" w:hAnsi="Calibri" w:cs="Calibri"/>
        </w:rPr>
        <w:t xml:space="preserve"> </w:t>
      </w:r>
      <w:r w:rsidR="00313300" w:rsidRPr="00361306">
        <w:rPr>
          <w:rFonts w:ascii="Calibri" w:hAnsi="Calibri" w:cs="Calibri"/>
        </w:rPr>
        <w:t>Na konci úseku navrhovaného chodníku se ve stávajícím stavu nachází plocha s</w:t>
      </w:r>
      <w:r w:rsidR="00313300">
        <w:rPr>
          <w:rFonts w:ascii="Calibri" w:hAnsi="Calibri" w:cs="Calibri"/>
        </w:rPr>
        <w:t> </w:t>
      </w:r>
      <w:r w:rsidR="00313300" w:rsidRPr="00361306">
        <w:rPr>
          <w:rFonts w:ascii="Calibri" w:hAnsi="Calibri" w:cs="Calibri"/>
        </w:rPr>
        <w:t>kontejnery</w:t>
      </w:r>
      <w:r w:rsidR="00313300">
        <w:rPr>
          <w:rFonts w:ascii="Calibri" w:hAnsi="Calibri" w:cs="Calibri"/>
        </w:rPr>
        <w:t xml:space="preserve"> </w:t>
      </w:r>
      <w:r w:rsidR="00313300" w:rsidRPr="00361306">
        <w:rPr>
          <w:rFonts w:ascii="Calibri" w:hAnsi="Calibri" w:cs="Calibri"/>
        </w:rPr>
        <w:t>na tříděný odpad. Vzhledem k prostorové kolizi stávající kontejnerové plochy s</w:t>
      </w:r>
      <w:r w:rsidR="00313300">
        <w:rPr>
          <w:rFonts w:ascii="Calibri" w:hAnsi="Calibri" w:cs="Calibri"/>
        </w:rPr>
        <w:t> </w:t>
      </w:r>
      <w:r w:rsidR="00313300" w:rsidRPr="00361306">
        <w:rPr>
          <w:rFonts w:ascii="Calibri" w:hAnsi="Calibri" w:cs="Calibri"/>
        </w:rPr>
        <w:t>navrhovaným</w:t>
      </w:r>
      <w:r w:rsidR="00313300">
        <w:rPr>
          <w:rFonts w:ascii="Calibri" w:hAnsi="Calibri" w:cs="Calibri"/>
        </w:rPr>
        <w:t xml:space="preserve"> </w:t>
      </w:r>
      <w:r w:rsidR="00313300" w:rsidRPr="00361306">
        <w:rPr>
          <w:rFonts w:ascii="Calibri" w:hAnsi="Calibri" w:cs="Calibri"/>
        </w:rPr>
        <w:t>chodníkem bude tato plocha přesunuta na protější stranu ul</w:t>
      </w:r>
      <w:r w:rsidR="00701E60">
        <w:rPr>
          <w:rFonts w:ascii="Calibri" w:hAnsi="Calibri" w:cs="Calibri"/>
        </w:rPr>
        <w:t>ice</w:t>
      </w:r>
      <w:r w:rsidR="00313300" w:rsidRPr="00361306">
        <w:rPr>
          <w:rFonts w:ascii="Calibri" w:hAnsi="Calibri" w:cs="Calibri"/>
        </w:rPr>
        <w:t xml:space="preserve"> Příčná na pozemek </w:t>
      </w:r>
      <w:proofErr w:type="spellStart"/>
      <w:r w:rsidR="00313300">
        <w:rPr>
          <w:rFonts w:ascii="Calibri" w:hAnsi="Calibri" w:cs="Calibri"/>
        </w:rPr>
        <w:t>p.p.č</w:t>
      </w:r>
      <w:proofErr w:type="spellEnd"/>
      <w:r w:rsidR="00313300">
        <w:rPr>
          <w:rFonts w:ascii="Calibri" w:hAnsi="Calibri" w:cs="Calibri"/>
        </w:rPr>
        <w:t xml:space="preserve">. </w:t>
      </w:r>
      <w:r w:rsidR="00313300" w:rsidRPr="00361306">
        <w:rPr>
          <w:rFonts w:ascii="Calibri" w:hAnsi="Calibri" w:cs="Calibri"/>
        </w:rPr>
        <w:t>344/2, kde vznikne plocha 16</w:t>
      </w:r>
      <w:r w:rsidR="00701E60">
        <w:rPr>
          <w:rFonts w:ascii="Calibri" w:hAnsi="Calibri" w:cs="Calibri"/>
        </w:rPr>
        <w:t xml:space="preserve"> </w:t>
      </w:r>
      <w:r w:rsidR="00313300" w:rsidRPr="00361306">
        <w:rPr>
          <w:rFonts w:ascii="Calibri" w:hAnsi="Calibri" w:cs="Calibri"/>
        </w:rPr>
        <w:t>x</w:t>
      </w:r>
      <w:r w:rsidR="00701E60">
        <w:rPr>
          <w:rFonts w:ascii="Calibri" w:hAnsi="Calibri" w:cs="Calibri"/>
        </w:rPr>
        <w:t xml:space="preserve"> </w:t>
      </w:r>
      <w:r w:rsidR="00313300" w:rsidRPr="00361306">
        <w:rPr>
          <w:rFonts w:ascii="Calibri" w:hAnsi="Calibri" w:cs="Calibri"/>
        </w:rPr>
        <w:t>1,5</w:t>
      </w:r>
      <w:r w:rsidR="00313300">
        <w:rPr>
          <w:rFonts w:ascii="Calibri" w:hAnsi="Calibri" w:cs="Calibri"/>
        </w:rPr>
        <w:t xml:space="preserve"> </w:t>
      </w:r>
      <w:r w:rsidR="00313300" w:rsidRPr="00361306">
        <w:rPr>
          <w:rFonts w:ascii="Calibri" w:hAnsi="Calibri" w:cs="Calibri"/>
        </w:rPr>
        <w:t>m podél stávajícího chodníku.</w:t>
      </w:r>
      <w:r w:rsidR="00701E60">
        <w:rPr>
          <w:rFonts w:ascii="Calibri" w:hAnsi="Calibri" w:cs="Calibri"/>
        </w:rPr>
        <w:t xml:space="preserve"> U konzumu bude nově zřízeno 6 parkovacích stání včetně jednoho stání pro osoby s omezenou schopností pohybu a přilehlý chodník, který bude napojen na stávající chodník před vstupem do obchodu.</w:t>
      </w:r>
    </w:p>
    <w:p w:rsidR="00BF67DC" w:rsidRPr="00BF67DC" w:rsidRDefault="00124B7B" w:rsidP="00BF67DC">
      <w:pPr>
        <w:pStyle w:val="Bod2rove"/>
        <w:ind w:left="567" w:hanging="567"/>
      </w:pPr>
      <w:r w:rsidRPr="00BF67DC">
        <w:t xml:space="preserve">Kompletní dodávkou stavby </w:t>
      </w:r>
      <w:r w:rsidR="004F45F8" w:rsidRPr="00313300">
        <w:rPr>
          <w:rFonts w:ascii="Calibri" w:hAnsi="Calibri" w:cs="Calibri"/>
        </w:rPr>
        <w:t>„Chodník v ulici Příčná a parkovací stání u konzumu, Broumov“</w:t>
      </w:r>
      <w:r w:rsidRPr="00BF67DC">
        <w:t xml:space="preserve"> </w:t>
      </w:r>
      <w:r w:rsidR="000976AC" w:rsidRPr="00BF67DC">
        <w:t xml:space="preserve">se rozumí pro účely této smlouvy dodávka a montáž všech věcí, prací nebo služeb nutných pro řádné a úplné provedení smluveného předmětu díla v rozsahu dle článku 2.1. této smlouvy, provedení všech předepsaných zkoušek a revizí umožňujících objednateli řádné užívání díla v souladu s touto smlouvou. </w:t>
      </w:r>
    </w:p>
    <w:p w:rsidR="000976AC" w:rsidRPr="00BF67DC" w:rsidRDefault="000976AC" w:rsidP="00BF67DC">
      <w:pPr>
        <w:pStyle w:val="Bod2rove"/>
        <w:ind w:left="567" w:hanging="567"/>
      </w:pPr>
      <w:r w:rsidRPr="00BF67DC">
        <w:t>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0976AC" w:rsidRPr="00BF67DC" w:rsidRDefault="000976AC" w:rsidP="00BF67DC">
      <w:pPr>
        <w:pStyle w:val="Bod2rove"/>
        <w:ind w:left="567" w:hanging="567"/>
      </w:pPr>
      <w:r w:rsidRPr="00BF67DC">
        <w:t>Objednatel si vyhrazuje právo doplnit předmět díla o další práce a dodávky. Objednatel je povinen přistoupit na případné přiměřené oddálení smluvního termínu plnění díla, pokud takto požadované vícepráce svým finančním objemem překročí 10 % celkové ceny díla sjednané za provedení díla. Tato povinnost objednatele platí i tehdy, když objednatel uplatní takové vícepráce, které ačkoliv nepřekročí 10 % z celkové ceny díla, již nebude reálné zajistit v původním smluvním termínu ani s přijetím mimořádných opatření zhotovitele.</w:t>
      </w:r>
    </w:p>
    <w:p w:rsidR="000976AC" w:rsidRPr="00BF67DC" w:rsidRDefault="000976AC" w:rsidP="00BF67DC">
      <w:pPr>
        <w:pStyle w:val="Bod2rove"/>
        <w:ind w:left="567" w:hanging="567"/>
      </w:pPr>
      <w:r w:rsidRPr="00BF67DC">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4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0976AC" w:rsidRPr="00BF67DC" w:rsidRDefault="000976AC" w:rsidP="00BF67DC">
      <w:pPr>
        <w:pStyle w:val="Bod2rove"/>
        <w:ind w:left="567" w:hanging="567"/>
      </w:pPr>
      <w:r w:rsidRPr="00BF67DC">
        <w:t>Dojde-li při realizaci předmětu díla k jakýmkoliv změnám, doplňkům nebo rozšíření předmětu díla (vícepracím či méně pracím) na základě požadavku objednatele, je objednatel povinen předat zhotoviteli soupis těchto změn, který zhotovitel ocení podle článku 4. této smlouvy.</w:t>
      </w:r>
      <w:r w:rsidRPr="00BF67DC">
        <w:rPr>
          <w:color w:val="FF0000"/>
        </w:rPr>
        <w:t xml:space="preserve"> </w:t>
      </w:r>
    </w:p>
    <w:p w:rsidR="000976AC" w:rsidRPr="00BF67DC" w:rsidRDefault="003434D7" w:rsidP="00BF67DC">
      <w:pPr>
        <w:pStyle w:val="Bod2rove"/>
        <w:ind w:left="567" w:hanging="567"/>
      </w:pPr>
      <w:r>
        <w:t xml:space="preserve">O </w:t>
      </w:r>
      <w:r w:rsidR="000976AC" w:rsidRPr="00BF67DC">
        <w:t xml:space="preserve">změnách, doplňcích nebo rozšíření předmětu díla (vícepracích i méně pracích), odsouhlasených dle článku </w:t>
      </w:r>
      <w:smartTag w:uri="urn:schemas-microsoft-com:office:smarttags" w:element="metricconverter">
        <w:smartTagPr>
          <w:attr w:name="ProductID" w:val="2.5 a"/>
        </w:smartTagPr>
        <w:r w:rsidR="000976AC" w:rsidRPr="00BF67DC">
          <w:t>2.5 a</w:t>
        </w:r>
      </w:smartTag>
      <w:r w:rsidR="000976AC" w:rsidRPr="00BF67DC">
        <w:t xml:space="preserve"> požadovaných dle článku 2.6 této smlouvy uzavřou obě strany dodatek ke smlouvě o dílo, ve kterém dohodnou i případnou úpravu termínu dokončení díla a ceny díla.</w:t>
      </w:r>
    </w:p>
    <w:p w:rsidR="000976AC" w:rsidRDefault="000976AC" w:rsidP="00BF67DC">
      <w:pPr>
        <w:pStyle w:val="Bod2rove"/>
        <w:ind w:left="567" w:hanging="567"/>
      </w:pPr>
      <w:r w:rsidRPr="00BF67DC">
        <w:t>Předmětem díla je všechno to, co je uvedeno v</w:t>
      </w:r>
      <w:r w:rsidR="00124B7B" w:rsidRPr="00BF67DC">
        <w:t>e výzvě</w:t>
      </w:r>
      <w:r w:rsidR="00702E21" w:rsidRPr="00BF67DC">
        <w:t xml:space="preserve"> k podání nabídky</w:t>
      </w:r>
      <w:r w:rsidR="00124B7B" w:rsidRPr="00BF67DC">
        <w:t xml:space="preserve"> a</w:t>
      </w:r>
      <w:r w:rsidRPr="00BF67DC">
        <w:t xml:space="preserve"> zadávacích podmínkách objednatele, v nabídkovém rozpočtu zhotovitele ze dne </w:t>
      </w:r>
      <w:r w:rsidRPr="00BF67DC">
        <w:rPr>
          <w:highlight w:val="yellow"/>
        </w:rPr>
        <w:t>_____</w:t>
      </w:r>
      <w:r w:rsidRPr="00BF67DC">
        <w:t xml:space="preserve"> a v této smlouvě o dílo. </w:t>
      </w:r>
    </w:p>
    <w:p w:rsidR="00081B26" w:rsidRPr="00081B26" w:rsidRDefault="003434D7" w:rsidP="00BF67DC">
      <w:pPr>
        <w:pStyle w:val="Bod2rove"/>
        <w:ind w:left="567" w:hanging="567"/>
      </w:pPr>
      <w:r>
        <w:rPr>
          <w:rFonts w:ascii="Calibri" w:hAnsi="Calibri" w:cs="Calibri"/>
        </w:rPr>
        <w:lastRenderedPageBreak/>
        <w:t xml:space="preserve">Součástí předmětu plnění díla je </w:t>
      </w:r>
      <w:r w:rsidR="00081B26" w:rsidRPr="00081B26">
        <w:rPr>
          <w:rFonts w:ascii="Calibri" w:hAnsi="Calibri" w:cs="Calibri"/>
        </w:rPr>
        <w:t xml:space="preserve">zajištění a projednání dopravně inženýrských opatření a zvláštního užívání komunikace – provádění stavebních prací u silničního správního úřadu při </w:t>
      </w:r>
      <w:proofErr w:type="spellStart"/>
      <w:r w:rsidR="00081B26" w:rsidRPr="00081B26">
        <w:rPr>
          <w:rFonts w:ascii="Calibri" w:hAnsi="Calibri" w:cs="Calibri"/>
        </w:rPr>
        <w:t>MěÚ</w:t>
      </w:r>
      <w:proofErr w:type="spellEnd"/>
      <w:r w:rsidR="00081B26" w:rsidRPr="00081B26">
        <w:rPr>
          <w:rFonts w:ascii="Calibri" w:hAnsi="Calibri" w:cs="Calibri"/>
        </w:rPr>
        <w:t xml:space="preserve"> Broumov (Vladimír Sliš – tel.: 491504338)</w:t>
      </w:r>
      <w:r w:rsidR="00D02133">
        <w:rPr>
          <w:rFonts w:ascii="Calibri" w:hAnsi="Calibri" w:cs="Calibri"/>
        </w:rPr>
        <w:t>, u PČR – DI Náchod</w:t>
      </w:r>
      <w:r w:rsidR="00CC4152">
        <w:rPr>
          <w:rFonts w:ascii="Calibri" w:hAnsi="Calibri" w:cs="Calibri"/>
        </w:rPr>
        <w:t xml:space="preserve"> a u Technických služeb města Broumova (Bc. Dana </w:t>
      </w:r>
      <w:proofErr w:type="spellStart"/>
      <w:r w:rsidR="00CC4152">
        <w:rPr>
          <w:rFonts w:ascii="Calibri" w:hAnsi="Calibri" w:cs="Calibri"/>
        </w:rPr>
        <w:t>Hejnišová</w:t>
      </w:r>
      <w:proofErr w:type="spellEnd"/>
      <w:r w:rsidR="00CC4152">
        <w:rPr>
          <w:rFonts w:ascii="Calibri" w:hAnsi="Calibri" w:cs="Calibri"/>
        </w:rPr>
        <w:t xml:space="preserve"> – tel.: 725 778 959)</w:t>
      </w:r>
      <w:r w:rsidR="00081B26" w:rsidRPr="00081B26">
        <w:rPr>
          <w:rFonts w:ascii="Calibri" w:hAnsi="Calibri" w:cs="Calibri"/>
        </w:rPr>
        <w:t>;</w:t>
      </w:r>
    </w:p>
    <w:p w:rsidR="000976AC" w:rsidRPr="00BF67DC" w:rsidRDefault="000976AC" w:rsidP="00BF67DC">
      <w:pPr>
        <w:pStyle w:val="Bod2rove"/>
        <w:ind w:left="567" w:hanging="567"/>
      </w:pPr>
      <w:r w:rsidRPr="00BF67DC">
        <w:t xml:space="preserve">Součástí předmětu díla a smluvené ceny díla je vytyčení všech stavbou dotčených podzemních inženýrských sítí (vodovod, kanalizace, plynovod, kabelové rozvody NN, VN, podzemní vedení telefonu apod.) před zahájením stavebních prací k tomu oprávněnou osobou. </w:t>
      </w:r>
    </w:p>
    <w:p w:rsidR="000976AC" w:rsidRDefault="000976AC" w:rsidP="00BF67DC">
      <w:pPr>
        <w:pStyle w:val="Bod2rove"/>
        <w:ind w:left="567" w:hanging="567"/>
      </w:pPr>
      <w:r w:rsidRPr="00BF67DC">
        <w:t>Součástí předmětu díla a smluvní ceny díla je zajištění bezpečného dopravního a pěšího přístupu k jednotlivým nemovitostem ve stavbou dotčené lokalitě (odvoz odpadu, zdravotní ambulance, hasiči, zásobování apod.)</w:t>
      </w:r>
    </w:p>
    <w:p w:rsidR="002C2DB9" w:rsidRPr="00BF67DC" w:rsidRDefault="002C2DB9" w:rsidP="002C2DB9">
      <w:pPr>
        <w:pStyle w:val="Bod2rove"/>
        <w:ind w:left="567" w:hanging="567"/>
      </w:pPr>
      <w:r>
        <w:rPr>
          <w:rFonts w:ascii="Calibri" w:hAnsi="Calibri" w:cs="Calibri"/>
        </w:rPr>
        <w:t>Součástí předmětu plnění díla je</w:t>
      </w:r>
      <w:r>
        <w:rPr>
          <w:rFonts w:ascii="Calibri" w:hAnsi="Calibri"/>
          <w:color w:val="000000" w:themeColor="text1"/>
        </w:rPr>
        <w:t xml:space="preserve"> </w:t>
      </w:r>
      <w:r w:rsidRPr="00E86BDA">
        <w:rPr>
          <w:rFonts w:ascii="Calibri" w:hAnsi="Calibri"/>
          <w:color w:val="000000" w:themeColor="text1"/>
        </w:rPr>
        <w:t>zajištění zpracování geometrického plánu a geodetického zaměření skutečného provedení díla a jeho předání zadavateli, a to v tištěné podobě i elektronicky ve formátu „.</w:t>
      </w:r>
      <w:proofErr w:type="spellStart"/>
      <w:r w:rsidRPr="00E86BDA">
        <w:rPr>
          <w:rFonts w:ascii="Calibri" w:hAnsi="Calibri"/>
          <w:color w:val="000000" w:themeColor="text1"/>
        </w:rPr>
        <w:t>pdf</w:t>
      </w:r>
      <w:proofErr w:type="spellEnd"/>
      <w:r w:rsidRPr="00E86BDA">
        <w:rPr>
          <w:rFonts w:ascii="Calibri" w:hAnsi="Calibri"/>
          <w:color w:val="000000" w:themeColor="text1"/>
        </w:rPr>
        <w:t>“ a „.</w:t>
      </w:r>
      <w:proofErr w:type="spellStart"/>
      <w:r w:rsidRPr="00E86BDA">
        <w:rPr>
          <w:rFonts w:ascii="Calibri" w:hAnsi="Calibri"/>
          <w:color w:val="000000" w:themeColor="text1"/>
        </w:rPr>
        <w:t>dwg</w:t>
      </w:r>
      <w:proofErr w:type="spellEnd"/>
      <w:r w:rsidRPr="00E86BDA">
        <w:rPr>
          <w:rFonts w:ascii="Calibri" w:hAnsi="Calibri"/>
          <w:color w:val="000000" w:themeColor="text1"/>
        </w:rPr>
        <w:t>“ (popř. obdobném otevřeném formátu)</w:t>
      </w:r>
      <w:r>
        <w:rPr>
          <w:rFonts w:ascii="Calibri" w:hAnsi="Calibri"/>
          <w:color w:val="000000" w:themeColor="text1"/>
        </w:rPr>
        <w:t>.</w:t>
      </w:r>
      <w:bookmarkStart w:id="0" w:name="_GoBack"/>
      <w:bookmarkEnd w:id="0"/>
    </w:p>
    <w:p w:rsidR="000976AC" w:rsidRDefault="000976AC" w:rsidP="00BF67DC">
      <w:pPr>
        <w:pStyle w:val="Bod2rove"/>
        <w:ind w:left="567" w:hanging="567"/>
      </w:pPr>
      <w:r w:rsidRPr="00BF67DC">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A144BD" w:rsidRPr="00465F98" w:rsidRDefault="00A144BD" w:rsidP="00BF67DC">
      <w:pPr>
        <w:pStyle w:val="Bod2rove"/>
        <w:ind w:left="567" w:hanging="567"/>
      </w:pPr>
      <w:r w:rsidRPr="00465F98">
        <w:rPr>
          <w:rFonts w:ascii="Calibri" w:hAnsi="Calibri"/>
        </w:rPr>
        <w:t xml:space="preserve">K realizaci předmětu díla bylo vydáno </w:t>
      </w:r>
      <w:r w:rsidR="0067703F" w:rsidRPr="00465F98">
        <w:rPr>
          <w:rFonts w:ascii="Calibri" w:hAnsi="Calibri"/>
        </w:rPr>
        <w:t>rozhodnutí, kterým byl schválen stavební záměr</w:t>
      </w:r>
      <w:r w:rsidRPr="00465F98">
        <w:rPr>
          <w:rFonts w:ascii="Calibri" w:hAnsi="Calibri"/>
        </w:rPr>
        <w:t xml:space="preserve"> „</w:t>
      </w:r>
      <w:r w:rsidR="0067703F" w:rsidRPr="00465F98">
        <w:rPr>
          <w:rFonts w:ascii="Calibri" w:hAnsi="Calibri"/>
        </w:rPr>
        <w:t>rekonstrukce ulice Větrná, Broumov</w:t>
      </w:r>
      <w:r w:rsidRPr="00465F98">
        <w:rPr>
          <w:rFonts w:ascii="Calibri" w:hAnsi="Calibri"/>
        </w:rPr>
        <w:t xml:space="preserve">“, které vydal Městský úřad Broumov, odbor stavebního úřadu a územního plánování dne </w:t>
      </w:r>
      <w:r w:rsidR="0067703F" w:rsidRPr="00465F98">
        <w:rPr>
          <w:rFonts w:ascii="Calibri" w:hAnsi="Calibri"/>
        </w:rPr>
        <w:t>22.07.2021</w:t>
      </w:r>
      <w:r w:rsidRPr="00465F98">
        <w:rPr>
          <w:rFonts w:ascii="Calibri" w:hAnsi="Calibri"/>
        </w:rPr>
        <w:t xml:space="preserve"> pod č.j.: </w:t>
      </w:r>
      <w:r w:rsidR="0067703F" w:rsidRPr="00465F98">
        <w:rPr>
          <w:rFonts w:ascii="Calibri" w:hAnsi="Calibri"/>
        </w:rPr>
        <w:t>PDMUBR 21422/2021 a rozhodnutí, kterým byl schválen stavební záměr „Chodník v ulici Příčná, Broumov“ které vydal Městský úřad Broumov, odbor stavebního úřadu a územního plánování dne17.04.2023 pod č.j. PDMUBR 13040/2023</w:t>
      </w:r>
      <w:r w:rsidRPr="00465F98">
        <w:rPr>
          <w:rFonts w:ascii="Calibri" w:hAnsi="Calibri"/>
        </w:rPr>
        <w:t>. Zhotovitel se zavazuje dodržet při realizaci stavby všechny podmínky uvedené ve stavebním povolení.</w:t>
      </w:r>
    </w:p>
    <w:p w:rsidR="005A6F6A" w:rsidRPr="00282FE4" w:rsidRDefault="005A6F6A" w:rsidP="00F52274">
      <w:pPr>
        <w:pStyle w:val="Nadpis1"/>
        <w:ind w:left="284" w:firstLine="0"/>
      </w:pPr>
      <w:r w:rsidRPr="00282FE4">
        <w:t>DOBA, MÍSTO A ZPŮSOB PLNĚNÍ SMLOUVY</w:t>
      </w:r>
    </w:p>
    <w:p w:rsidR="008D54A2" w:rsidRPr="00282FE4" w:rsidRDefault="009E2632" w:rsidP="00C958C5">
      <w:pPr>
        <w:pStyle w:val="Bod2rove"/>
        <w:spacing w:before="240"/>
        <w:ind w:left="567" w:hanging="567"/>
      </w:pPr>
      <w:r>
        <w:t>Termín předání</w:t>
      </w:r>
      <w:r w:rsidR="003B331C" w:rsidRPr="000F2042">
        <w:rPr>
          <w:rFonts w:cs="Calibri"/>
        </w:rPr>
        <w:t xml:space="preserve"> sta</w:t>
      </w:r>
      <w:r w:rsidR="00E079C1">
        <w:rPr>
          <w:rFonts w:cs="Calibri"/>
        </w:rPr>
        <w:t>ven</w:t>
      </w:r>
      <w:r w:rsidR="003B331C" w:rsidRPr="000F2042">
        <w:rPr>
          <w:rFonts w:cs="Calibri"/>
        </w:rPr>
        <w:t>iště</w:t>
      </w:r>
      <w:r>
        <w:rPr>
          <w:rFonts w:cs="Calibri"/>
        </w:rPr>
        <w:t xml:space="preserve"> a zahájení realizace díla navrhne objednateli zhotovitel</w:t>
      </w:r>
      <w:r w:rsidR="003B331C" w:rsidRPr="000F2042">
        <w:rPr>
          <w:rFonts w:cs="Calibri"/>
        </w:rPr>
        <w:t xml:space="preserve">. </w:t>
      </w:r>
    </w:p>
    <w:p w:rsidR="00E14A3F" w:rsidRPr="009E2632" w:rsidRDefault="009E2632" w:rsidP="002770F8">
      <w:pPr>
        <w:pStyle w:val="Bod2rove"/>
        <w:ind w:left="567" w:hanging="567"/>
      </w:pPr>
      <w:r>
        <w:rPr>
          <w:rFonts w:ascii="Calibri" w:hAnsi="Calibri"/>
        </w:rPr>
        <w:t xml:space="preserve">Zhotovitel je povinen protokolárně předat </w:t>
      </w:r>
      <w:r w:rsidRPr="009E2632">
        <w:rPr>
          <w:rFonts w:ascii="Calibri" w:hAnsi="Calibri"/>
        </w:rPr>
        <w:t>dokončen</w:t>
      </w:r>
      <w:r>
        <w:rPr>
          <w:rFonts w:ascii="Calibri" w:hAnsi="Calibri"/>
        </w:rPr>
        <w:t>é</w:t>
      </w:r>
      <w:r w:rsidRPr="009E2632">
        <w:rPr>
          <w:rFonts w:ascii="Calibri" w:hAnsi="Calibri"/>
        </w:rPr>
        <w:t xml:space="preserve"> díl</w:t>
      </w:r>
      <w:r>
        <w:rPr>
          <w:rFonts w:ascii="Calibri" w:hAnsi="Calibri"/>
        </w:rPr>
        <w:t>o do</w:t>
      </w:r>
      <w:r w:rsidRPr="009E2632">
        <w:rPr>
          <w:rFonts w:ascii="Calibri" w:hAnsi="Calibri"/>
        </w:rPr>
        <w:t xml:space="preserve"> </w:t>
      </w:r>
      <w:r w:rsidR="004F45F8">
        <w:rPr>
          <w:rFonts w:ascii="Calibri" w:hAnsi="Calibri"/>
        </w:rPr>
        <w:t>4</w:t>
      </w:r>
      <w:r w:rsidRPr="009E2632">
        <w:rPr>
          <w:rFonts w:ascii="Calibri" w:hAnsi="Calibri"/>
        </w:rPr>
        <w:t xml:space="preserve"> </w:t>
      </w:r>
      <w:r w:rsidR="004F45F8">
        <w:rPr>
          <w:rFonts w:ascii="Calibri" w:hAnsi="Calibri"/>
        </w:rPr>
        <w:t>měsíců</w:t>
      </w:r>
      <w:r w:rsidRPr="009E2632">
        <w:rPr>
          <w:rFonts w:ascii="Calibri" w:hAnsi="Calibri"/>
        </w:rPr>
        <w:t xml:space="preserve"> od předání staveniště, nejpozději však </w:t>
      </w:r>
      <w:r w:rsidRPr="004F45F8">
        <w:rPr>
          <w:rFonts w:ascii="Calibri" w:hAnsi="Calibri"/>
          <w:b/>
        </w:rPr>
        <w:t xml:space="preserve">do </w:t>
      </w:r>
      <w:r w:rsidR="004F45F8" w:rsidRPr="004F45F8">
        <w:rPr>
          <w:rFonts w:ascii="Calibri" w:hAnsi="Calibri"/>
          <w:b/>
        </w:rPr>
        <w:t>31.10.2024</w:t>
      </w:r>
      <w:r w:rsidRPr="009E2632">
        <w:rPr>
          <w:rFonts w:ascii="Calibri" w:hAnsi="Calibri"/>
        </w:rPr>
        <w:t>.</w:t>
      </w:r>
    </w:p>
    <w:p w:rsidR="00DB7B52" w:rsidRPr="006C1473" w:rsidRDefault="00DB7B52" w:rsidP="002770F8">
      <w:pPr>
        <w:pStyle w:val="Bod2rove"/>
        <w:ind w:left="567" w:hanging="567"/>
      </w:pPr>
      <w:r w:rsidRPr="006C1473">
        <w:t>Počátek běhu záruční lhůty: následující den po protokolárním předání díla bez vad a nedodělků</w:t>
      </w:r>
      <w:r w:rsidR="00015E19">
        <w:t>.</w:t>
      </w:r>
    </w:p>
    <w:p w:rsidR="00E14A3F" w:rsidRDefault="005A6F6A" w:rsidP="002770F8">
      <w:pPr>
        <w:pStyle w:val="Bod2rove"/>
        <w:ind w:left="567" w:hanging="567"/>
      </w:pPr>
      <w:r w:rsidRPr="00E14A3F">
        <w:t>Obě smluvní strany se dohodly, že případné vícepráce</w:t>
      </w:r>
      <w:r w:rsidR="00913234">
        <w:t>,</w:t>
      </w:r>
      <w:r w:rsidRPr="00E14A3F">
        <w:t xml:space="preserv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E14A3F" w:rsidRDefault="005A6F6A" w:rsidP="002770F8">
      <w:pPr>
        <w:pStyle w:val="Bod2rove"/>
        <w:ind w:left="567" w:hanging="567"/>
      </w:pPr>
      <w:r w:rsidRPr="00E14A3F">
        <w:t>Splnění termínu dokončení díla je podmíněno dodržením plnění objednatele dohodnutého touto smlouvou v článku 10.</w:t>
      </w:r>
    </w:p>
    <w:p w:rsidR="001F7E8D" w:rsidRDefault="005A6F6A" w:rsidP="002770F8">
      <w:pPr>
        <w:pStyle w:val="Bod2rove"/>
        <w:ind w:left="567" w:hanging="567"/>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souladu s požadavky této smlouvy bez zjevných vad a nedodělků a byl-li o předání a převzetí díla sepsán zápis o konečném převzetí díla, který byl potvrzen oběma smluvními stranami.</w:t>
      </w:r>
    </w:p>
    <w:p w:rsidR="00E14A3F" w:rsidRPr="001F7E8D" w:rsidRDefault="005A6F6A" w:rsidP="002770F8">
      <w:pPr>
        <w:pStyle w:val="Bod2rove"/>
        <w:ind w:left="567" w:hanging="567"/>
      </w:pPr>
      <w:r w:rsidRPr="001F7E8D">
        <w:t>Zhotovitel se zavazuje provést dílo vlastním jménem, na svůj náklad a na vlastní odpovědnost.</w:t>
      </w:r>
      <w:r w:rsidR="00AE3A70" w:rsidRPr="001F7E8D">
        <w:t xml:space="preserve"> Případné použití subdodavatelů k provedení díla či jeho části je možné pouze po předchozím </w:t>
      </w:r>
      <w:r w:rsidR="003F736B" w:rsidRPr="001F7E8D">
        <w:t xml:space="preserve">písemném </w:t>
      </w:r>
      <w:r w:rsidR="001F7E8D">
        <w:t>schválení objednatelem.</w:t>
      </w:r>
    </w:p>
    <w:p w:rsidR="00E14A3F" w:rsidRDefault="005A6F6A" w:rsidP="002770F8">
      <w:pPr>
        <w:pStyle w:val="Bod2rove"/>
        <w:ind w:left="567" w:hanging="567"/>
      </w:pPr>
      <w:r w:rsidRPr="000C3B03">
        <w:t xml:space="preserve">Zhotovitel a jeho </w:t>
      </w:r>
      <w:r w:rsidR="00AE3A70" w:rsidRPr="000C3B03">
        <w:t>případní</w:t>
      </w:r>
      <w:r w:rsidR="00AE3A70" w:rsidRPr="00E14A3F">
        <w:rPr>
          <w:color w:val="FF0000"/>
        </w:rPr>
        <w:t xml:space="preserve"> </w:t>
      </w:r>
      <w:r w:rsidRPr="00E14A3F">
        <w:t>subdodavatelé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E14A3F" w:rsidRDefault="005A6F6A" w:rsidP="002770F8">
      <w:pPr>
        <w:pStyle w:val="Bod2rove"/>
        <w:ind w:left="567" w:hanging="567"/>
      </w:pPr>
      <w:r w:rsidRPr="00E14A3F">
        <w:t>Zhotovitel se zavazuje dodržovat zákony, obecně závazné předpisy, technické normy</w:t>
      </w:r>
      <w:r w:rsidR="004921B3">
        <w:t>,</w:t>
      </w:r>
      <w:r w:rsidRPr="00E14A3F">
        <w:t xml:space="preserve">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p>
    <w:p w:rsidR="00701E60" w:rsidRPr="00465F98" w:rsidRDefault="002770F8" w:rsidP="00701E60">
      <w:pPr>
        <w:pStyle w:val="Bod2rove"/>
        <w:ind w:left="567" w:hanging="567"/>
      </w:pPr>
      <w:r>
        <w:t>Místem plnění je</w:t>
      </w:r>
      <w:r w:rsidR="00E759A1">
        <w:t xml:space="preserve"> </w:t>
      </w:r>
      <w:r w:rsidR="00701E60">
        <w:rPr>
          <w:rFonts w:ascii="Calibri" w:hAnsi="Calibri" w:cs="Calibri"/>
        </w:rPr>
        <w:t>prostor ulic Větrná a Příčná</w:t>
      </w:r>
      <w:r w:rsidR="00701E60" w:rsidRPr="00140C92">
        <w:rPr>
          <w:rFonts w:ascii="Calibri" w:hAnsi="Calibri" w:cs="Calibri"/>
        </w:rPr>
        <w:t xml:space="preserve">, </w:t>
      </w:r>
      <w:r w:rsidR="00701E60">
        <w:rPr>
          <w:rFonts w:ascii="Calibri" w:hAnsi="Calibri" w:cs="Calibri"/>
        </w:rPr>
        <w:t xml:space="preserve">pozemky </w:t>
      </w:r>
      <w:proofErr w:type="spellStart"/>
      <w:r w:rsidR="00701E60">
        <w:rPr>
          <w:rFonts w:ascii="Calibri" w:hAnsi="Calibri" w:cs="Calibri"/>
        </w:rPr>
        <w:t>p.p.č</w:t>
      </w:r>
      <w:proofErr w:type="spellEnd"/>
      <w:r w:rsidR="00701E60">
        <w:rPr>
          <w:rFonts w:ascii="Calibri" w:hAnsi="Calibri" w:cs="Calibri"/>
        </w:rPr>
        <w:t>. 344/2, 806, 802/1 a 338/2, všechny v katastrálním území Broumov.</w:t>
      </w:r>
    </w:p>
    <w:p w:rsidR="00465F98" w:rsidRPr="00E759A1" w:rsidRDefault="00465F98" w:rsidP="00465F98">
      <w:pPr>
        <w:pStyle w:val="Bod2rove"/>
        <w:numPr>
          <w:ilvl w:val="0"/>
          <w:numId w:val="0"/>
        </w:numPr>
      </w:pPr>
    </w:p>
    <w:p w:rsidR="005A6F6A" w:rsidRPr="00282FE4" w:rsidRDefault="005A6F6A" w:rsidP="00F52274">
      <w:pPr>
        <w:pStyle w:val="Nadpis1"/>
        <w:ind w:left="284" w:firstLine="0"/>
      </w:pPr>
      <w:r w:rsidRPr="00282FE4">
        <w:lastRenderedPageBreak/>
        <w:t>CENA DÍLA</w:t>
      </w:r>
    </w:p>
    <w:p w:rsidR="005A6F6A" w:rsidRDefault="005A6F6A" w:rsidP="00C958C5">
      <w:pPr>
        <w:pStyle w:val="Bod2rove"/>
        <w:spacing w:before="240"/>
        <w:ind w:left="567" w:hanging="567"/>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B602C2" w:rsidRPr="00EA6956" w:rsidRDefault="00B602C2" w:rsidP="0074495E">
      <w:pPr>
        <w:tabs>
          <w:tab w:val="left" w:pos="3402"/>
        </w:tabs>
        <w:spacing w:before="120"/>
        <w:ind w:left="567"/>
        <w:rPr>
          <w:rFonts w:ascii="Calibri" w:hAnsi="Calibri"/>
          <w:sz w:val="22"/>
          <w:szCs w:val="22"/>
        </w:rPr>
      </w:pPr>
      <w:r w:rsidRPr="00EA6956">
        <w:rPr>
          <w:rFonts w:ascii="Calibri" w:hAnsi="Calibri"/>
          <w:sz w:val="22"/>
          <w:szCs w:val="22"/>
        </w:rPr>
        <w:t xml:space="preserve">Cena </w:t>
      </w:r>
      <w:r>
        <w:rPr>
          <w:rFonts w:ascii="Calibri" w:hAnsi="Calibri"/>
          <w:sz w:val="22"/>
          <w:szCs w:val="22"/>
        </w:rPr>
        <w:t>bez</w:t>
      </w:r>
      <w:r w:rsidRPr="00EA6956">
        <w:rPr>
          <w:rFonts w:ascii="Calibri" w:hAnsi="Calibri"/>
          <w:sz w:val="22"/>
          <w:szCs w:val="22"/>
        </w:rPr>
        <w:t xml:space="preserve"> DPH </w:t>
      </w:r>
      <w:r w:rsidRPr="00EA6956">
        <w:rPr>
          <w:rFonts w:ascii="Calibri" w:hAnsi="Calibri"/>
          <w:sz w:val="22"/>
          <w:szCs w:val="22"/>
        </w:rPr>
        <w:tab/>
      </w:r>
      <w:sdt>
        <w:sdtPr>
          <w:rPr>
            <w:rFonts w:ascii="Calibri" w:hAnsi="Calibri"/>
            <w:sz w:val="22"/>
            <w:szCs w:val="22"/>
          </w:rPr>
          <w:id w:val="33517746"/>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Pr="00EA6956" w:rsidRDefault="00B602C2" w:rsidP="00B602C2">
      <w:pPr>
        <w:tabs>
          <w:tab w:val="left" w:pos="3402"/>
        </w:tabs>
        <w:ind w:left="567"/>
        <w:rPr>
          <w:rFonts w:ascii="Calibri" w:hAnsi="Calibri"/>
          <w:sz w:val="22"/>
          <w:szCs w:val="22"/>
        </w:rPr>
      </w:pPr>
      <w:r w:rsidRPr="00EA6956">
        <w:rPr>
          <w:rFonts w:ascii="Calibri" w:hAnsi="Calibri"/>
          <w:sz w:val="22"/>
          <w:szCs w:val="22"/>
        </w:rPr>
        <w:t xml:space="preserve">DPH </w:t>
      </w:r>
      <w:r w:rsidR="00316717">
        <w:rPr>
          <w:rFonts w:ascii="Calibri" w:hAnsi="Calibri"/>
          <w:sz w:val="22"/>
          <w:szCs w:val="22"/>
        </w:rPr>
        <w:t>21%</w:t>
      </w:r>
      <w:r w:rsidRPr="00EA6956">
        <w:rPr>
          <w:rFonts w:ascii="Calibri" w:hAnsi="Calibri"/>
          <w:sz w:val="22"/>
          <w:szCs w:val="22"/>
        </w:rPr>
        <w:tab/>
      </w:r>
      <w:sdt>
        <w:sdtPr>
          <w:rPr>
            <w:rFonts w:ascii="Calibri" w:hAnsi="Calibri"/>
            <w:sz w:val="22"/>
            <w:szCs w:val="22"/>
            <w:highlight w:val="yellow"/>
          </w:rPr>
          <w:id w:val="33517747"/>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highlight w:val="yellow"/>
          </w:rPr>
          <w:id w:val="33517748"/>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0C3B03">
        <w:rPr>
          <w:rFonts w:ascii="Calibri" w:hAnsi="Calibri"/>
          <w:sz w:val="22"/>
          <w:szCs w:val="22"/>
        </w:rPr>
        <w:t xml:space="preserve">(slovy: </w:t>
      </w:r>
      <w:sdt>
        <w:sdtPr>
          <w:rPr>
            <w:rFonts w:ascii="Calibri" w:hAnsi="Calibri"/>
            <w:sz w:val="22"/>
            <w:szCs w:val="22"/>
          </w:rPr>
          <w:id w:val="33517749"/>
          <w:placeholder>
            <w:docPart w:val="55E3F05A45C243A489129FCAE8D37099"/>
          </w:placeholder>
        </w:sdtPr>
        <w:sdtEndPr/>
        <w:sdtContent>
          <w:r w:rsidRPr="00316717">
            <w:rPr>
              <w:rFonts w:ascii="Calibri" w:hAnsi="Calibri"/>
              <w:sz w:val="22"/>
              <w:szCs w:val="22"/>
              <w:highlight w:val="yellow"/>
            </w:rPr>
            <w:t>______</w:t>
          </w:r>
        </w:sdtContent>
      </w:sdt>
      <w:r>
        <w:rPr>
          <w:rFonts w:ascii="Calibri" w:hAnsi="Calibri"/>
          <w:sz w:val="22"/>
          <w:szCs w:val="22"/>
        </w:rPr>
        <w:t xml:space="preserve"> </w:t>
      </w:r>
      <w:r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E14A3F" w:rsidRPr="00EB6AC3" w:rsidRDefault="00EB6AC3" w:rsidP="0074495E">
      <w:pPr>
        <w:pStyle w:val="Bod2rove"/>
        <w:spacing w:before="120"/>
        <w:ind w:left="567" w:hanging="567"/>
        <w:rPr>
          <w:rFonts w:ascii="Calibri" w:hAnsi="Calibri"/>
        </w:rPr>
      </w:pPr>
      <w:r w:rsidRPr="00EB6AC3">
        <w:t xml:space="preserve">Objednatel, jako plátce DPH, prohlašuje, že přijaté plnění v rozsahu díla </w:t>
      </w:r>
      <w:r w:rsidRPr="00EB6AC3">
        <w:rPr>
          <w:rFonts w:ascii="Calibri" w:hAnsi="Calibri"/>
        </w:rPr>
        <w:t>dle čl</w:t>
      </w:r>
      <w:r>
        <w:rPr>
          <w:rFonts w:ascii="Calibri" w:hAnsi="Calibri"/>
        </w:rPr>
        <w:t xml:space="preserve">ánku </w:t>
      </w:r>
      <w:r w:rsidRPr="00EB6AC3">
        <w:rPr>
          <w:rFonts w:ascii="Calibri" w:hAnsi="Calibri"/>
        </w:rPr>
        <w:t>2</w:t>
      </w:r>
      <w:r>
        <w:rPr>
          <w:rFonts w:ascii="Calibri" w:hAnsi="Calibri"/>
        </w:rPr>
        <w:t>.</w:t>
      </w:r>
      <w:r w:rsidRPr="00EB6AC3">
        <w:rPr>
          <w:rFonts w:ascii="Calibri" w:hAnsi="Calibri"/>
        </w:rPr>
        <w:t xml:space="preserve"> této smlouvy</w:t>
      </w:r>
      <w:r w:rsidRPr="00EB6AC3">
        <w:t xml:space="preserve"> bude použito výlučně pro účely, které nejsou předmětem daně.</w:t>
      </w:r>
      <w:r w:rsidR="004453EF" w:rsidRPr="00EB6AC3">
        <w:t xml:space="preserve"> </w:t>
      </w:r>
    </w:p>
    <w:p w:rsidR="00F643D6" w:rsidRDefault="005A6F6A" w:rsidP="0074495E">
      <w:pPr>
        <w:pStyle w:val="Bod2rove"/>
        <w:ind w:left="567" w:hanging="567"/>
        <w:rPr>
          <w:rFonts w:ascii="Calibri" w:hAnsi="Calibri"/>
        </w:rPr>
      </w:pPr>
      <w:r w:rsidRPr="00F643D6">
        <w:rPr>
          <w:rFonts w:ascii="Calibri" w:hAnsi="Calibri"/>
        </w:rPr>
        <w:t xml:space="preserve">Smluvní cena je stanovena na základě </w:t>
      </w:r>
      <w:r w:rsidR="00806A50" w:rsidRPr="00F643D6">
        <w:rPr>
          <w:rFonts w:ascii="Calibri" w:hAnsi="Calibri"/>
        </w:rPr>
        <w:t>zadávacích podmínek objednatele</w:t>
      </w:r>
      <w:r w:rsidR="00DE623C">
        <w:rPr>
          <w:rFonts w:ascii="Calibri" w:hAnsi="Calibri"/>
        </w:rPr>
        <w:t xml:space="preserve"> </w:t>
      </w:r>
      <w:r w:rsidR="00487827" w:rsidRPr="00DB7B52">
        <w:rPr>
          <w:rFonts w:ascii="Calibri" w:hAnsi="Calibri"/>
        </w:rPr>
        <w:t>a</w:t>
      </w:r>
      <w:r w:rsidR="00AE3A70" w:rsidRPr="00DB7B52">
        <w:rPr>
          <w:rFonts w:ascii="Calibri" w:hAnsi="Calibri"/>
        </w:rPr>
        <w:t> </w:t>
      </w:r>
      <w:r w:rsidRPr="00DB7B52">
        <w:rPr>
          <w:rFonts w:ascii="Calibri" w:hAnsi="Calibri"/>
        </w:rPr>
        <w:t>nabídkov</w:t>
      </w:r>
      <w:r w:rsidR="00806A50" w:rsidRPr="00DB7B52">
        <w:rPr>
          <w:rFonts w:ascii="Calibri" w:hAnsi="Calibri"/>
        </w:rPr>
        <w:t>ého</w:t>
      </w:r>
      <w:r w:rsidRPr="00DB7B52">
        <w:rPr>
          <w:rFonts w:ascii="Calibri" w:hAnsi="Calibri"/>
        </w:rPr>
        <w:t xml:space="preserve"> rozpočt</w:t>
      </w:r>
      <w:r w:rsidR="00806A50" w:rsidRPr="00DB7B52">
        <w:rPr>
          <w:rFonts w:ascii="Calibri" w:hAnsi="Calibri"/>
        </w:rPr>
        <w:t>u</w:t>
      </w:r>
      <w:r w:rsidRPr="00DB7B52">
        <w:rPr>
          <w:rFonts w:ascii="Calibri" w:hAnsi="Calibri"/>
        </w:rPr>
        <w:t xml:space="preserve"> zhotovitele</w:t>
      </w:r>
      <w:r w:rsidRPr="00F643D6">
        <w:rPr>
          <w:rFonts w:ascii="Calibri" w:hAnsi="Calibri"/>
        </w:rPr>
        <w:t xml:space="preserve"> ze dne</w:t>
      </w:r>
      <w:r w:rsidR="005141CC" w:rsidRPr="00F643D6">
        <w:rPr>
          <w:rFonts w:ascii="Calibri" w:hAnsi="Calibri"/>
        </w:rPr>
        <w:t xml:space="preserve"> </w:t>
      </w:r>
      <w:sdt>
        <w:sdtPr>
          <w:rPr>
            <w:rFonts w:ascii="Calibri" w:hAnsi="Calibri"/>
          </w:rPr>
          <w:id w:val="22698725"/>
          <w:placeholder>
            <w:docPart w:val="DefaultPlaceholder_22675703"/>
          </w:placeholder>
        </w:sdtPr>
        <w:sdtEndPr>
          <w:rPr>
            <w:highlight w:val="yellow"/>
          </w:rPr>
        </w:sdtEndPr>
        <w:sdtContent>
          <w:r w:rsidR="00E079C1">
            <w:rPr>
              <w:rFonts w:ascii="Calibri" w:hAnsi="Calibri"/>
              <w:highlight w:val="yellow"/>
            </w:rPr>
            <w:t>______</w:t>
          </w:r>
        </w:sdtContent>
      </w:sdt>
      <w:r w:rsidRPr="00F643D6">
        <w:rPr>
          <w:rFonts w:ascii="Calibri" w:hAnsi="Calibri"/>
        </w:rPr>
        <w:t xml:space="preserve"> který je jako příloha </w:t>
      </w:r>
      <w:r w:rsidR="0091655E" w:rsidRPr="00F643D6">
        <w:rPr>
          <w:rFonts w:ascii="Calibri" w:hAnsi="Calibri"/>
        </w:rPr>
        <w:t>č. 1 nedílnou</w:t>
      </w:r>
      <w:r w:rsidRPr="00F643D6">
        <w:rPr>
          <w:rFonts w:ascii="Calibri" w:hAnsi="Calibri"/>
        </w:rPr>
        <w:t xml:space="preserve"> součástí této smlouvy o dílo.</w:t>
      </w:r>
    </w:p>
    <w:p w:rsidR="00E14A3F" w:rsidRPr="00F643D6" w:rsidRDefault="005A6F6A" w:rsidP="0074495E">
      <w:pPr>
        <w:pStyle w:val="Bod2rove"/>
        <w:ind w:left="567" w:hanging="567"/>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odst</w:t>
      </w:r>
      <w:r w:rsidR="00E079C1">
        <w:rPr>
          <w:rFonts w:ascii="Calibri" w:hAnsi="Calibri"/>
        </w:rPr>
        <w:t>avci</w:t>
      </w:r>
      <w:r w:rsidR="008B37E6" w:rsidRPr="00F643D6">
        <w:rPr>
          <w:rFonts w:ascii="Calibri" w:hAnsi="Calibri"/>
        </w:rPr>
        <w:t xml:space="preserve"> </w:t>
      </w:r>
      <w:r w:rsidR="00D07459">
        <w:rPr>
          <w:rFonts w:ascii="Calibri" w:hAnsi="Calibri"/>
        </w:rPr>
        <w:t xml:space="preserve"> </w:t>
      </w:r>
      <w:r w:rsidR="008B37E6" w:rsidRPr="006C6768">
        <w:rPr>
          <w:rFonts w:ascii="Calibri" w:hAnsi="Calibri"/>
        </w:rPr>
        <w:t>4.</w:t>
      </w:r>
      <w:r w:rsidR="00D37656" w:rsidRPr="006C6768">
        <w:rPr>
          <w:rFonts w:ascii="Calibri" w:hAnsi="Calibri"/>
        </w:rPr>
        <w:t>9</w:t>
      </w:r>
      <w:r w:rsidR="008B37E6" w:rsidRPr="006C6768">
        <w:rPr>
          <w:rFonts w:ascii="Calibri" w:hAnsi="Calibri"/>
        </w:rPr>
        <w:t>.</w:t>
      </w:r>
      <w:r w:rsidR="008B37E6" w:rsidRPr="00F643D6">
        <w:rPr>
          <w:rFonts w:ascii="Calibri" w:hAnsi="Calibri"/>
          <w:color w:val="FF0000"/>
        </w:rPr>
        <w:t xml:space="preserve"> </w:t>
      </w:r>
    </w:p>
    <w:p w:rsidR="00E14A3F" w:rsidRDefault="005A6F6A" w:rsidP="0074495E">
      <w:pPr>
        <w:pStyle w:val="Bod2rove"/>
        <w:ind w:left="567" w:hanging="567"/>
        <w:rPr>
          <w:rFonts w:ascii="Calibri" w:hAnsi="Calibri"/>
        </w:rPr>
      </w:pPr>
      <w:r w:rsidRPr="00E14A3F">
        <w:rPr>
          <w:rFonts w:ascii="Calibri" w:hAnsi="Calibri"/>
        </w:rPr>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E14A3F" w:rsidRDefault="005A6F6A" w:rsidP="0074495E">
      <w:pPr>
        <w:pStyle w:val="Bod2rove"/>
        <w:ind w:left="567" w:hanging="567"/>
        <w:rPr>
          <w:rFonts w:ascii="Calibri" w:hAnsi="Calibri"/>
        </w:rPr>
      </w:pPr>
      <w:r w:rsidRPr="00E14A3F">
        <w:rPr>
          <w:rFonts w:ascii="Calibri" w:hAnsi="Calibri"/>
        </w:rPr>
        <w:t xml:space="preserve">Zhotovitel potvrzuje, že sjednaná cena obsahuje </w:t>
      </w:r>
      <w:r w:rsidR="009350B3" w:rsidRPr="00E14A3F">
        <w:rPr>
          <w:rFonts w:ascii="Calibri" w:hAnsi="Calibri"/>
        </w:rPr>
        <w:t xml:space="preserve">zisk zhotovitele a </w:t>
      </w:r>
      <w:r w:rsidRPr="00E14A3F">
        <w:rPr>
          <w:rFonts w:ascii="Calibri" w:hAnsi="Calibri"/>
        </w:rPr>
        <w:t>veškeré náklady (vedle nákladů na vlastní dílo i</w:t>
      </w:r>
      <w:r w:rsidR="00806A50" w:rsidRPr="00E14A3F">
        <w:rPr>
          <w:rFonts w:ascii="Calibri" w:hAnsi="Calibri"/>
        </w:rPr>
        <w:t> </w:t>
      </w:r>
      <w:r w:rsidRPr="00E14A3F">
        <w:rPr>
          <w:rFonts w:ascii="Calibri" w:hAnsi="Calibri"/>
        </w:rPr>
        <w:t>náklady např. na zřízení, provoz, údržbu a vyklizení zařízení staveniště, náklady na energie, dodávku vody, náklady související s kompletací díla, náklady na pořízení dokumentů vyžadovaných objednatelem k přejímce díla, náklady na dopravu zaměstnanců a stavebních materiálů, náklady na provedení požado</w:t>
      </w:r>
      <w:r w:rsidR="009350B3" w:rsidRPr="00E14A3F">
        <w:rPr>
          <w:rFonts w:ascii="Calibri" w:hAnsi="Calibri"/>
        </w:rPr>
        <w:t>vaných zkoušek a revizí</w:t>
      </w:r>
      <w:r w:rsidR="00C73E54" w:rsidRPr="00E14A3F">
        <w:rPr>
          <w:rFonts w:ascii="Calibri" w:hAnsi="Calibri"/>
        </w:rPr>
        <w:t xml:space="preserve">, </w:t>
      </w:r>
      <w:r w:rsidR="00C73E54" w:rsidRPr="000C3B03">
        <w:rPr>
          <w:rFonts w:ascii="Calibri" w:hAnsi="Calibri"/>
        </w:rPr>
        <w:t>náklady na úhradu poplatku za užívání</w:t>
      </w:r>
      <w:r w:rsidR="00710440">
        <w:rPr>
          <w:rFonts w:ascii="Calibri" w:hAnsi="Calibri"/>
        </w:rPr>
        <w:t>, popřípadě zábor</w:t>
      </w:r>
      <w:r w:rsidR="00C73E54" w:rsidRPr="000C3B03">
        <w:rPr>
          <w:rFonts w:ascii="Calibri" w:hAnsi="Calibri"/>
        </w:rPr>
        <w:t xml:space="preserve"> veřejného prostranství</w:t>
      </w:r>
      <w:r w:rsidR="00710440">
        <w:rPr>
          <w:rFonts w:ascii="Calibri" w:hAnsi="Calibri"/>
        </w:rPr>
        <w:t xml:space="preserve"> či veřejné komunikace</w:t>
      </w:r>
      <w:r w:rsidR="009350B3" w:rsidRPr="000C3B03">
        <w:rPr>
          <w:rFonts w:ascii="Calibri" w:hAnsi="Calibri"/>
        </w:rPr>
        <w:t xml:space="preserve"> </w:t>
      </w:r>
      <w:r w:rsidR="009350B3" w:rsidRPr="00E14A3F">
        <w:rPr>
          <w:rFonts w:ascii="Calibri" w:hAnsi="Calibri"/>
        </w:rPr>
        <w:t xml:space="preserve">apod.) </w:t>
      </w:r>
      <w:r w:rsidRPr="00E14A3F">
        <w:rPr>
          <w:rFonts w:ascii="Calibri" w:hAnsi="Calibri"/>
        </w:rPr>
        <w:t>nutné k řádnému a úplnému dokončení díla v rozsahu dle č</w:t>
      </w:r>
      <w:r w:rsidR="000447F7">
        <w:rPr>
          <w:rFonts w:ascii="Calibri" w:hAnsi="Calibri"/>
        </w:rPr>
        <w:t xml:space="preserve">lánku </w:t>
      </w:r>
      <w:r w:rsidRPr="00E14A3F">
        <w:rPr>
          <w:rFonts w:ascii="Calibri" w:hAnsi="Calibri"/>
        </w:rPr>
        <w:t>2</w:t>
      </w:r>
      <w:r w:rsidR="000447F7">
        <w:rPr>
          <w:rFonts w:ascii="Calibri" w:hAnsi="Calibri"/>
        </w:rPr>
        <w:t>.</w:t>
      </w:r>
      <w:r w:rsidRPr="00E14A3F">
        <w:rPr>
          <w:rFonts w:ascii="Calibri" w:hAnsi="Calibri"/>
        </w:rPr>
        <w:t xml:space="preserve"> této smlouvy. Zhotovitel dále potvrzuje, že </w:t>
      </w:r>
      <w:r w:rsidR="009350B3" w:rsidRPr="00E14A3F">
        <w:rPr>
          <w:rFonts w:ascii="Calibri" w:hAnsi="Calibri"/>
        </w:rPr>
        <w:t>smluvní</w:t>
      </w:r>
      <w:r w:rsidRPr="00E14A3F">
        <w:rPr>
          <w:rFonts w:ascii="Calibri" w:hAnsi="Calibri"/>
        </w:rPr>
        <w:t xml:space="preserve"> cena obsahuje očekávaný vývoj cen k datu konečného převzetí díla objednatelem.</w:t>
      </w:r>
    </w:p>
    <w:p w:rsidR="00E14A3F" w:rsidRDefault="005A6F6A" w:rsidP="0074495E">
      <w:pPr>
        <w:pStyle w:val="Bod2rove"/>
        <w:ind w:left="567" w:hanging="567"/>
        <w:rPr>
          <w:rFonts w:ascii="Calibri" w:hAnsi="Calibri"/>
        </w:rPr>
      </w:pPr>
      <w:r w:rsidRPr="00E14A3F">
        <w:rPr>
          <w:rFonts w:ascii="Calibri" w:hAnsi="Calibri"/>
        </w:rPr>
        <w:t>Veškeré vícepráce, méně</w:t>
      </w:r>
      <w:r w:rsidR="00320660">
        <w:rPr>
          <w:rFonts w:ascii="Calibri" w:hAnsi="Calibri"/>
        </w:rPr>
        <w:t xml:space="preserve"> </w:t>
      </w:r>
      <w:r w:rsidRPr="00E14A3F">
        <w:rPr>
          <w:rFonts w:ascii="Calibri" w:hAnsi="Calibri"/>
        </w:rPr>
        <w:t>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74495E">
      <w:pPr>
        <w:pStyle w:val="Bod2rove"/>
        <w:ind w:left="567" w:hanging="567"/>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74495E">
      <w:pPr>
        <w:pStyle w:val="Bod2rove"/>
        <w:ind w:left="567" w:hanging="567"/>
        <w:rPr>
          <w:rFonts w:ascii="Calibri" w:hAnsi="Calibri"/>
        </w:rPr>
      </w:pPr>
      <w:r w:rsidRPr="00E14A3F">
        <w:rPr>
          <w:rFonts w:ascii="Calibri" w:hAnsi="Calibri"/>
        </w:rPr>
        <w:t>Oceňování víceprací či méně prací bude prováděno následujícím způsobem:</w:t>
      </w:r>
    </w:p>
    <w:p w:rsidR="00E14A3F" w:rsidRDefault="005A6F6A" w:rsidP="000447F7">
      <w:pPr>
        <w:pStyle w:val="Bod2rove"/>
        <w:numPr>
          <w:ilvl w:val="0"/>
          <w:numId w:val="37"/>
        </w:numPr>
        <w:ind w:left="567" w:hanging="141"/>
      </w:pPr>
      <w:r w:rsidRPr="00EA6956">
        <w:t>Na základě písemného soupisu víceprací odsouhlaseného oběma smluvními stranami doplní</w:t>
      </w:r>
      <w:r w:rsidR="0074495E">
        <w:t xml:space="preserve"> </w:t>
      </w:r>
      <w:r w:rsidRPr="00EA6956">
        <w:t>zhotovitel jednotkové ceny v té výši, kterou použ</w:t>
      </w:r>
      <w:r w:rsidR="008B37E6">
        <w:t xml:space="preserve">il pro sestavení nabídkové ceny, </w:t>
      </w:r>
      <w:r w:rsidR="008B37E6" w:rsidRPr="000C3B03">
        <w:t>a to i v případě, že dojde k dohodě o posunutí termínu pro dokončení díla.</w:t>
      </w:r>
      <w:r w:rsidR="008B37E6">
        <w:rPr>
          <w:color w:val="FF0000"/>
        </w:rPr>
        <w:t xml:space="preserve"> </w:t>
      </w:r>
      <w:r w:rsidRPr="00EA6956">
        <w:t xml:space="preserve">Nebudou-li práce, které jsou předmětem víceprací obsaženy v rozpočtu zhotovitele, budou </w:t>
      </w:r>
      <w:r w:rsidR="005032D9" w:rsidRPr="00EA6956">
        <w:t>dodatečn</w:t>
      </w:r>
      <w:r w:rsidR="002E2DE1" w:rsidRPr="00EA6956">
        <w:t>ě oceněny ze strany zhotovitele</w:t>
      </w:r>
      <w:r w:rsidR="000447F7">
        <w:t>, a to</w:t>
      </w:r>
      <w:r w:rsidR="002E2DE1" w:rsidRPr="00EA6956">
        <w:t xml:space="preserve"> dle ceníku prací ÚRS </w:t>
      </w:r>
      <w:r w:rsidR="001E2AA9" w:rsidRPr="00EA6956">
        <w:t>Praha. Takto oceněné vícepráce budou fakturovány po uzavření příslušného dodatku.</w:t>
      </w:r>
    </w:p>
    <w:p w:rsidR="005A6F6A" w:rsidRPr="00EA6956" w:rsidRDefault="00AF061C" w:rsidP="0074495E">
      <w:pPr>
        <w:pStyle w:val="Bod2rove"/>
        <w:ind w:left="567" w:hanging="567"/>
      </w:pPr>
      <w:r w:rsidRPr="000C3B03">
        <w:t>O c</w:t>
      </w:r>
      <w:r w:rsidR="005A6F6A" w:rsidRPr="00EA6956">
        <w:t>enu prací, které nebudou zhotovitelem provedeny (méně</w:t>
      </w:r>
      <w:r w:rsidR="00320660">
        <w:t xml:space="preserve"> </w:t>
      </w:r>
      <w:r w:rsidR="005A6F6A" w:rsidRPr="00EA6956">
        <w:t>práce) a v nabídkovém rozpočtu zhotovitele nebo ve výkazu výměr objednatele byly k řádnému dokončení díla předpokládány, bude snížena cena díla.</w:t>
      </w:r>
    </w:p>
    <w:p w:rsidR="005A6F6A" w:rsidRPr="00F643D6" w:rsidRDefault="005A6F6A" w:rsidP="00695E07">
      <w:pPr>
        <w:pStyle w:val="Nadpis1"/>
        <w:ind w:left="357" w:hanging="357"/>
      </w:pPr>
      <w:r w:rsidRPr="00282FE4">
        <w:t>PLATEBNÍ</w:t>
      </w:r>
      <w:r w:rsidRPr="00F643D6">
        <w:t xml:space="preserve"> PODMÍNKY</w:t>
      </w:r>
    </w:p>
    <w:p w:rsidR="00E14A3F" w:rsidRDefault="005A6F6A" w:rsidP="00695E07">
      <w:pPr>
        <w:pStyle w:val="Bod2rove"/>
        <w:spacing w:before="240"/>
        <w:ind w:left="567" w:hanging="567"/>
      </w:pPr>
      <w:r w:rsidRPr="00E14A3F">
        <w:t>Objednatel uhradí zhotoviteli smluvní cenu díla na základě daňových dokladů (faktur), které vystaví zhotovitel.</w:t>
      </w:r>
    </w:p>
    <w:p w:rsidR="006B2C0E" w:rsidRPr="000A6328" w:rsidRDefault="000A6328" w:rsidP="00F8195A">
      <w:pPr>
        <w:pStyle w:val="Bod2rove"/>
        <w:ind w:left="567" w:hanging="567"/>
      </w:pPr>
      <w:r w:rsidRPr="000A6328">
        <w:t>Podkladem pro vystavení a nedílnou součástí každého daňového dokladu musí být objednatelem odsouhlasený a potvrzený soupis provedených prací a dodávek, oceněný dle článku 4</w:t>
      </w:r>
      <w:r>
        <w:t>.</w:t>
      </w:r>
      <w:r w:rsidRPr="000A6328">
        <w:t xml:space="preserve"> této smlouvy, který vypracuje zhotovitel vždy k poslednímu kalendářnímu dni příslušného měsíce. Objednatel je povinen se vyjádřit ke zhotovitelem předloženému soupisu provedených prací a dodávek do pěti </w:t>
      </w:r>
      <w:r w:rsidRPr="000A6328">
        <w:lastRenderedPageBreak/>
        <w:t>kalendářních dnů od data doručení soupisu. Zhotovitel vystaví a objednatel uhradí zhotoviteli daňové doklady do výše 90 % ceny díla dle čl</w:t>
      </w:r>
      <w:r>
        <w:t>ánku</w:t>
      </w:r>
      <w:r w:rsidRPr="000A6328">
        <w:t xml:space="preserve"> 4</w:t>
      </w:r>
      <w:r>
        <w:t>.</w:t>
      </w:r>
      <w:r w:rsidRPr="000A6328">
        <w:t xml:space="preserve"> této smlouvy. Daňový doklad na zbývající část ceny díla bude moci zhotovitel vystavit a objednatel uhradit po dokončení, předání a převzetí díla a odstranění případných vad a nedodělků dle skutečně provedených a odsouhlasených prací. Zálohy se neposkytují.</w:t>
      </w:r>
    </w:p>
    <w:p w:rsidR="00E14A3F" w:rsidRDefault="005A6F6A" w:rsidP="00F8195A">
      <w:pPr>
        <w:pStyle w:val="Bod2rove"/>
        <w:ind w:left="567" w:hanging="567"/>
      </w:pPr>
      <w:r w:rsidRPr="00E14A3F">
        <w:t>Nedojde-li mezi oběma stranami k dohodě při odsouhlasení množství nebo druhu provedených prací a dodávek, je zhotovitel oprávněn fakturovat pouze práce, u kterých došlo k dohodě.</w:t>
      </w:r>
    </w:p>
    <w:p w:rsidR="00E14A3F" w:rsidRDefault="005A6F6A" w:rsidP="00F8195A">
      <w:pPr>
        <w:pStyle w:val="Bod2rove"/>
        <w:ind w:left="567" w:hanging="567"/>
      </w:pPr>
      <w:r w:rsidRPr="00E14A3F">
        <w:t>Plnění zhotovitele v rozsahu objednatelem potvrzeného soupisu prací a dodávek bude považováno za samostatné zdanitelné plnění ve smyslu přísl</w:t>
      </w:r>
      <w:r w:rsidR="00D57E88">
        <w:t>ušných</w:t>
      </w:r>
      <w:r w:rsidRPr="00E14A3F">
        <w:t xml:space="preserve"> ust</w:t>
      </w:r>
      <w:r w:rsidR="00D57E88">
        <w:t>anovení</w:t>
      </w:r>
      <w:r w:rsidRPr="00E14A3F">
        <w:t xml:space="preserve"> zákona č. 235/2004 Sb. o dani z přidané hodnoty, v jeho platném znění.</w:t>
      </w:r>
    </w:p>
    <w:p w:rsidR="00463DB6" w:rsidRDefault="005A6F6A" w:rsidP="00F8195A">
      <w:pPr>
        <w:pStyle w:val="Bod2rove"/>
        <w:ind w:left="567" w:hanging="567"/>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F8195A">
      <w:pPr>
        <w:pStyle w:val="Bod2rove"/>
        <w:ind w:left="567" w:hanging="567"/>
      </w:pPr>
      <w:r w:rsidRPr="00463DB6">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označení účetního dokladu a jeho číslo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předmět dodávky a název stavby</w:t>
      </w:r>
    </w:p>
    <w:p w:rsidR="00411A19" w:rsidRPr="00411A19" w:rsidRDefault="00411A19" w:rsidP="00F8195A">
      <w:pPr>
        <w:pStyle w:val="Odstavecseseznamem"/>
        <w:numPr>
          <w:ilvl w:val="0"/>
          <w:numId w:val="10"/>
        </w:numPr>
        <w:ind w:left="851" w:hanging="284"/>
        <w:jc w:val="both"/>
        <w:rPr>
          <w:rFonts w:ascii="Calibri" w:hAnsi="Calibri"/>
          <w:color w:val="C00000"/>
          <w:sz w:val="22"/>
          <w:szCs w:val="22"/>
        </w:rPr>
      </w:pPr>
      <w:r w:rsidRPr="00411A19">
        <w:rPr>
          <w:rFonts w:ascii="Calibri" w:hAnsi="Calibri"/>
          <w:color w:val="C00000"/>
          <w:sz w:val="22"/>
          <w:szCs w:val="22"/>
        </w:rPr>
        <w:t>název a registrační číslo projektu (poskytne objednatel)</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den odeslání účetního dokladu a termín splatnosti</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F8195A">
      <w:pPr>
        <w:pStyle w:val="Odstavecseseznamem"/>
        <w:numPr>
          <w:ilvl w:val="0"/>
          <w:numId w:val="10"/>
        </w:numPr>
        <w:ind w:left="851" w:hanging="284"/>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razítko a podpis zhotovitele</w:t>
      </w:r>
    </w:p>
    <w:p w:rsidR="005A6F6A" w:rsidRPr="00463DB6" w:rsidRDefault="00E97288" w:rsidP="00F8195A">
      <w:pPr>
        <w:pStyle w:val="Odstavecseseznamem"/>
        <w:numPr>
          <w:ilvl w:val="0"/>
          <w:numId w:val="10"/>
        </w:numPr>
        <w:spacing w:after="120"/>
        <w:ind w:left="851" w:hanging="284"/>
        <w:jc w:val="both"/>
        <w:rPr>
          <w:rFonts w:ascii="Calibri" w:hAnsi="Calibri"/>
          <w:sz w:val="22"/>
          <w:szCs w:val="22"/>
        </w:rPr>
      </w:pPr>
      <w:r w:rsidRPr="00463DB6">
        <w:rPr>
          <w:rFonts w:ascii="Calibri" w:hAnsi="Calibri"/>
          <w:sz w:val="22"/>
          <w:szCs w:val="22"/>
        </w:rPr>
        <w:t>Objednatelem</w:t>
      </w:r>
      <w:r w:rsidR="005A6F6A" w:rsidRPr="00463DB6">
        <w:rPr>
          <w:rFonts w:ascii="Calibri" w:hAnsi="Calibri"/>
          <w:sz w:val="22"/>
          <w:szCs w:val="22"/>
        </w:rPr>
        <w:t xml:space="preserve"> odsouhlasený soupis provedených prací a dodávek jako přílohu</w:t>
      </w:r>
    </w:p>
    <w:p w:rsidR="00463DB6" w:rsidRPr="000C3B03" w:rsidRDefault="005A6F6A" w:rsidP="00F8195A">
      <w:pPr>
        <w:pStyle w:val="Bod2rove"/>
        <w:ind w:left="567" w:hanging="567"/>
      </w:pPr>
      <w:r w:rsidRPr="00463DB6">
        <w:t>Platby bude objednatel provádět bezhotovostním převodem na účet zhotovitele</w:t>
      </w:r>
      <w:r w:rsidR="007F125E" w:rsidRPr="00463DB6">
        <w:t xml:space="preserve"> </w:t>
      </w:r>
      <w:r w:rsidR="007F125E" w:rsidRPr="000C3B03">
        <w:t>uvedený v</w:t>
      </w:r>
      <w:r w:rsidR="004921B3" w:rsidRPr="000C3B03">
        <w:t> čl</w:t>
      </w:r>
      <w:r w:rsidR="00F8195A">
        <w:t>ánku</w:t>
      </w:r>
      <w:r w:rsidR="004921B3" w:rsidRPr="000C3B03">
        <w:t xml:space="preserve"> 1. </w:t>
      </w:r>
      <w:r w:rsidR="007F125E" w:rsidRPr="000C3B03">
        <w:t xml:space="preserve"> této smlouvy</w:t>
      </w:r>
      <w:r w:rsidRPr="000C3B03">
        <w:t>.</w:t>
      </w:r>
    </w:p>
    <w:p w:rsidR="00463DB6" w:rsidRDefault="005A6F6A" w:rsidP="00F8195A">
      <w:pPr>
        <w:pStyle w:val="Bod2rove"/>
        <w:ind w:left="567" w:hanging="567"/>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F8195A">
      <w:pPr>
        <w:pStyle w:val="Bod2rove"/>
        <w:ind w:left="567" w:hanging="567"/>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0447F7">
        <w:t>ánku</w:t>
      </w:r>
      <w:r w:rsidR="0091655E" w:rsidRPr="00463DB6">
        <w:t xml:space="preserve"> </w:t>
      </w:r>
      <w:r w:rsidR="005A6F6A" w:rsidRPr="00463DB6">
        <w:t>5</w:t>
      </w:r>
      <w:r w:rsidR="000447F7">
        <w:t>.</w:t>
      </w:r>
      <w:r w:rsidR="005A6F6A" w:rsidRPr="00463DB6">
        <w:t xml:space="preserve">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463DB6" w:rsidRDefault="005A6F6A" w:rsidP="00F8195A">
      <w:pPr>
        <w:pStyle w:val="Bod2rove"/>
        <w:ind w:left="567" w:hanging="567"/>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5A6F6A" w:rsidRPr="00282FE4" w:rsidRDefault="005A6F6A" w:rsidP="00695E07">
      <w:pPr>
        <w:pStyle w:val="Nadpis1"/>
        <w:ind w:left="357" w:hanging="357"/>
      </w:pPr>
      <w:r w:rsidRPr="00282FE4">
        <w:t>ZABEZPEČENÍ JAKOSTI DÍLA, NORMY, PŘEDPISY</w:t>
      </w:r>
    </w:p>
    <w:p w:rsidR="00463DB6" w:rsidRDefault="005A6F6A" w:rsidP="00695E07">
      <w:pPr>
        <w:pStyle w:val="Bod2rove"/>
        <w:spacing w:before="240"/>
        <w:ind w:left="567" w:hanging="567"/>
      </w:pPr>
      <w:r w:rsidRPr="00463DB6">
        <w:t xml:space="preserve">Zhotovitel </w:t>
      </w:r>
      <w:r w:rsidR="007F125E" w:rsidRPr="000C3B03">
        <w:t>odpovídá</w:t>
      </w:r>
      <w:r w:rsidRPr="00463DB6">
        <w:t xml:space="preserve"> za to, že veškeré práce, služby, výrobky a věci budou provedeny v jakosti a</w:t>
      </w:r>
      <w:r w:rsidR="007F125E" w:rsidRPr="00463DB6">
        <w:t> </w:t>
      </w:r>
      <w:r w:rsidRPr="00463DB6">
        <w:t>rozsahu sjednaném touto smlouvou, v souladu s technologickými předpisy výrobců použitých systémů, zařízení a stavebních materiálů a v souladu s obecně platnými předpisy a že dílo bude odpovídat objednatelem zhotoviteli pro</w:t>
      </w:r>
      <w:r w:rsidR="007F125E" w:rsidRPr="00463DB6">
        <w:t xml:space="preserve"> plnění předmětu díla poskytnutým </w:t>
      </w:r>
      <w:r w:rsidR="007F125E" w:rsidRPr="000C3B03">
        <w:t>zadávacím podmínkám</w:t>
      </w:r>
      <w:r w:rsidR="007F125E" w:rsidRPr="00463DB6">
        <w:t xml:space="preserve"> a </w:t>
      </w:r>
      <w:r w:rsidRPr="00463DB6">
        <w:t>projektové dokumentaci, pokud není v ostatních článcích této smlouvy stanoveno jinak.</w:t>
      </w:r>
    </w:p>
    <w:p w:rsidR="00463DB6" w:rsidRDefault="005A6F6A" w:rsidP="00F8195A">
      <w:pPr>
        <w:pStyle w:val="Bod2rove"/>
        <w:ind w:left="567" w:hanging="567"/>
      </w:pPr>
      <w:r w:rsidRPr="00463DB6">
        <w:t>Zhotovitel je povinen objednateli nebo jeho zástupci umožnit v průběhu realizace smlouvy kontrolu a vyzkoušení díla a jakékoliv jeho části, včetně věcí, prací a služeb, aby se objednatel mohl ujistit, že jsou v souladu se smlouvou.</w:t>
      </w:r>
    </w:p>
    <w:p w:rsidR="00463DB6" w:rsidRDefault="005A6F6A" w:rsidP="00F8195A">
      <w:pPr>
        <w:pStyle w:val="Bod2rove"/>
        <w:ind w:left="567" w:hanging="567"/>
      </w:pPr>
      <w:r w:rsidRPr="00463DB6">
        <w:t xml:space="preserve">Zhotovitel je povinen vyzvat písemně objednatele k prověření všech prací, které budou v dalším pracovním postupu zakryty nebo se stanou nepřístupnými. Výzva musí být provedena písemně </w:t>
      </w:r>
      <w:r w:rsidR="000C3B03">
        <w:br/>
      </w:r>
      <w:r w:rsidRPr="00463DB6">
        <w:t>(</w:t>
      </w:r>
      <w:r w:rsidR="007F125E" w:rsidRPr="00463DB6">
        <w:t xml:space="preserve">e-mailem </w:t>
      </w:r>
      <w:r w:rsidR="007F125E" w:rsidRPr="000C3B03">
        <w:t>a</w:t>
      </w:r>
      <w:r w:rsidRPr="00463DB6">
        <w:t xml:space="preserve"> </w:t>
      </w:r>
      <w:r w:rsidRPr="0040042D">
        <w:t>zápisem do stavebního deníku</w:t>
      </w:r>
      <w:r w:rsidRPr="00463DB6">
        <w:t xml:space="preserve">) nejméně dva pracovní dny předem. Jestliže se objednatel nebo jeho zástupce k prověření prací ve stanovené lhůtě nedostaví, ačkoliv byl řádně vyzván, je zhotovitel povinen, na žádost objednatele, provést dodatečně odkrytí. Pokud se však ukáže, </w:t>
      </w:r>
      <w:r w:rsidRPr="00463DB6">
        <w:lastRenderedPageBreak/>
        <w:t>že dílo nebo jeho část byly provedeny řádně, pak náklady dodatečného odkrytí hradí v plné výši objednatel.</w:t>
      </w:r>
    </w:p>
    <w:p w:rsidR="00463DB6" w:rsidRDefault="00463DB6" w:rsidP="00F8195A">
      <w:pPr>
        <w:pStyle w:val="Bod2rove"/>
        <w:ind w:left="567" w:hanging="567"/>
      </w:pPr>
      <w:r w:rsidRPr="00463DB6">
        <w:t>Z</w:t>
      </w:r>
      <w:r w:rsidR="005A6F6A" w:rsidRPr="00463DB6">
        <w:t>hotovitel je povinen písemně informovat objednatele nebo jeho zástupce v dostatečném předstihu, nejpozději však dva pracovní dny předem o připravované kontrole, zkoušce nebo revizi tak, aby se jí objednatel nebo jeho zástupce mohl zúčastnit.</w:t>
      </w:r>
    </w:p>
    <w:p w:rsidR="00463DB6" w:rsidRDefault="005A6F6A" w:rsidP="00F8195A">
      <w:pPr>
        <w:pStyle w:val="Bod2rove"/>
        <w:ind w:left="567" w:hanging="567"/>
      </w:pPr>
      <w:r w:rsidRPr="00463DB6">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Pokud nebude smluvními stranami dohodnuto jinak, předá zhotovitel tyto doklady nejpozději 5 dní před zahájením přejímacího řízení.</w:t>
      </w:r>
    </w:p>
    <w:p w:rsidR="00463DB6" w:rsidRDefault="005A6F6A" w:rsidP="00F8195A">
      <w:pPr>
        <w:pStyle w:val="Bod2rove"/>
        <w:ind w:left="567" w:hanging="567"/>
      </w:pPr>
      <w:r w:rsidRPr="00463DB6">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rsidR="005A6F6A" w:rsidRPr="00463DB6" w:rsidRDefault="005A6F6A" w:rsidP="00F8195A">
      <w:pPr>
        <w:pStyle w:val="Bod2rove"/>
        <w:ind w:left="567" w:hanging="567"/>
      </w:pPr>
      <w:r w:rsidRPr="00463DB6">
        <w:t xml:space="preserve">Zhotovitel obstará na své náklady buď </w:t>
      </w:r>
      <w:r w:rsidR="0091655E" w:rsidRPr="00463DB6">
        <w:t>přímo, nebo</w:t>
      </w:r>
      <w:r w:rsidRPr="00463DB6">
        <w:t xml:space="preserve"> prostřednictvím oprávněné </w:t>
      </w:r>
      <w:r w:rsidR="00F34752" w:rsidRPr="000C3B03">
        <w:t>osoby</w:t>
      </w:r>
      <w:r w:rsidRPr="00463DB6">
        <w:t xml:space="preserve"> zejména tyto činnosti a doklady: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kopie listů stavebního deníku</w:t>
      </w:r>
    </w:p>
    <w:p w:rsidR="005A6F6A" w:rsidRPr="00F34752"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 xml:space="preserve">všechny doklady, osvědčení, stanoviska, zkoušky, protokoly a podobně, předepsané příslušnými orgány, </w:t>
      </w:r>
      <w:r w:rsidR="00F34752" w:rsidRPr="000C3B03">
        <w:rPr>
          <w:rFonts w:ascii="Calibri" w:hAnsi="Calibri"/>
          <w:sz w:val="22"/>
          <w:szCs w:val="22"/>
        </w:rPr>
        <w:t>právními předpisy a normami</w:t>
      </w:r>
      <w:r w:rsidRPr="00463DB6">
        <w:rPr>
          <w:rFonts w:ascii="Calibri" w:hAnsi="Calibri"/>
          <w:sz w:val="22"/>
          <w:szCs w:val="22"/>
        </w:rPr>
        <w:t xml:space="preserve"> ČR </w:t>
      </w:r>
      <w:r w:rsidRPr="0040042D">
        <w:rPr>
          <w:rFonts w:ascii="Calibri" w:hAnsi="Calibri"/>
          <w:sz w:val="22"/>
          <w:szCs w:val="22"/>
        </w:rPr>
        <w:t>ke kolaudaci stavby</w:t>
      </w:r>
      <w:r w:rsidR="0040042D">
        <w:rPr>
          <w:rFonts w:ascii="Calibri" w:hAnsi="Calibri"/>
          <w:sz w:val="22"/>
          <w:szCs w:val="22"/>
        </w:rPr>
        <w:t xml:space="preserve"> </w:t>
      </w:r>
      <w:r w:rsidRPr="00463DB6">
        <w:rPr>
          <w:rFonts w:ascii="Calibri" w:hAnsi="Calibri"/>
          <w:sz w:val="22"/>
          <w:szCs w:val="22"/>
        </w:rPr>
        <w:t>a provozu stavby, pokud vyplývají ze smluveného předmětu plnění díla, výslovně pak:</w:t>
      </w:r>
      <w:r w:rsidR="00F34752">
        <w:rPr>
          <w:rFonts w:ascii="Calibri" w:hAnsi="Calibri"/>
          <w:sz w:val="22"/>
          <w:szCs w:val="22"/>
        </w:rPr>
        <w:t xml:space="preserve"> </w:t>
      </w:r>
    </w:p>
    <w:p w:rsidR="003B46BC"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protokoly o tlakových zkouškách použité betonové směsi nebo prohlášení o shodě od výrobce použité betonové směsi.</w:t>
      </w:r>
      <w:r w:rsidR="003B46BC" w:rsidRPr="0040042D">
        <w:rPr>
          <w:rFonts w:ascii="Calibri" w:hAnsi="Calibri"/>
          <w:sz w:val="22"/>
          <w:szCs w:val="22"/>
        </w:rPr>
        <w:t xml:space="preserve"> </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certifikáty nebo prohlášení o shodě a záruční listy ke všem stavebním materiálům, výrobkům a zařízením, ke kterým jsou jejich výrobci vydávány.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návody k obsluze, montáži a údržbě všech instalovaných zařízení a výrobků, ke kterým jsou jejich výrobcem dodávány.</w:t>
      </w:r>
    </w:p>
    <w:p w:rsidR="00463DB6" w:rsidRPr="0040042D" w:rsidRDefault="005A6F6A" w:rsidP="004B1A34">
      <w:pPr>
        <w:pStyle w:val="Bod2rove"/>
        <w:ind w:left="567" w:hanging="567"/>
      </w:pPr>
      <w:r w:rsidRPr="0040042D">
        <w:t>Zhotovitel je povinen předat objednateli před zahájením stavebních prací kontrolní plán zkoušek v rozsahu a četnosti předepsané příslušnými ČSN.</w:t>
      </w:r>
      <w:r w:rsidR="003B46BC" w:rsidRPr="0040042D">
        <w:t xml:space="preserve"> </w:t>
      </w:r>
    </w:p>
    <w:p w:rsidR="005A6F6A" w:rsidRPr="00463DB6" w:rsidRDefault="005A6F6A" w:rsidP="004B1A34">
      <w:pPr>
        <w:pStyle w:val="Bod2rove"/>
        <w:ind w:left="567" w:hanging="567"/>
      </w:pPr>
      <w:r w:rsidRPr="00463DB6">
        <w:t>Pokud není v ostatních ustanoveních této smlouvy dohodnuto jinak, veškerá rizika a náklady spojené se získáním dokladů dle článku 6. této smlouvy nese zhotovitel a jsou zahrnuty ve smluvní ceně.</w:t>
      </w:r>
    </w:p>
    <w:p w:rsidR="005A6F6A" w:rsidRPr="00282FE4" w:rsidRDefault="00465A86" w:rsidP="00695E07">
      <w:pPr>
        <w:pStyle w:val="Nadpis1"/>
        <w:ind w:left="357" w:hanging="357"/>
      </w:pPr>
      <w:r w:rsidRPr="00282FE4">
        <w:t>ZÁRUKA ZA JAKOST</w:t>
      </w:r>
    </w:p>
    <w:p w:rsidR="005A6F6A" w:rsidRPr="00463DB6" w:rsidRDefault="005A6F6A" w:rsidP="00695E07">
      <w:pPr>
        <w:pStyle w:val="Bod2rove"/>
        <w:spacing w:before="240"/>
        <w:ind w:left="567" w:hanging="567"/>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5A6F6A" w:rsidP="004B1A34">
      <w:pPr>
        <w:pStyle w:val="Bod2rove"/>
        <w:ind w:left="567" w:hanging="567"/>
      </w:pPr>
      <w:r w:rsidRPr="00463DB6">
        <w:t xml:space="preserve">Zhotovitel odpovídá za vady díla uvedené v článku </w:t>
      </w:r>
      <w:r w:rsidR="0091655E" w:rsidRPr="00463DB6">
        <w:t>7.1 této</w:t>
      </w:r>
      <w:r w:rsidRPr="00463DB6">
        <w:t xml:space="preserve"> smlouvy, které budou zjištěny v záruční </w:t>
      </w:r>
      <w:r w:rsidR="00DB05EB" w:rsidRPr="00463DB6">
        <w:t>době</w:t>
      </w:r>
      <w:r w:rsidRPr="00463DB6">
        <w:t xml:space="preserve">, která je stanovena na </w:t>
      </w:r>
      <w:r w:rsidR="003814FB" w:rsidRPr="008E7868">
        <w:t>60</w:t>
      </w:r>
      <w:r w:rsidR="005F24C2" w:rsidRPr="00463DB6">
        <w:t xml:space="preserve"> </w:t>
      </w:r>
      <w:r w:rsidR="003814FB" w:rsidRPr="00463DB6">
        <w:t>měsíců</w:t>
      </w:r>
      <w:r w:rsidR="00DB05EB" w:rsidRPr="00463DB6">
        <w:t xml:space="preserve"> </w:t>
      </w:r>
      <w:r w:rsidR="00DB05EB" w:rsidRPr="000C3B03">
        <w:t>(resp. 36 měsíců při výlučném zadání prací, které spočívají v nátěrech)</w:t>
      </w:r>
      <w:r w:rsidR="003814FB" w:rsidRPr="000C3B03">
        <w:t xml:space="preserve"> </w:t>
      </w:r>
      <w:r w:rsidRPr="000C3B03">
        <w:t xml:space="preserve">od data konečného převzetí díla, to je od data oboustranného podpisu zápisu o předání a převzetí díla. </w:t>
      </w:r>
      <w:r w:rsidR="00DB05EB" w:rsidRPr="000C3B03">
        <w:t xml:space="preserve">Uvedená délka záruční doby </w:t>
      </w:r>
      <w:r w:rsidR="003814FB" w:rsidRPr="000C3B03">
        <w:t>se</w:t>
      </w:r>
      <w:r w:rsidR="003814FB" w:rsidRPr="00463DB6">
        <w:t xml:space="preserve"> </w:t>
      </w:r>
      <w:r w:rsidR="0091655E" w:rsidRPr="00463DB6">
        <w:t>nevztahuje na</w:t>
      </w:r>
      <w:r w:rsidR="003814FB" w:rsidRPr="00463DB6">
        <w:t xml:space="preserve"> některé dodávky technologie </w:t>
      </w:r>
      <w:r w:rsidR="005562FD" w:rsidRPr="00463DB6">
        <w:t xml:space="preserve">a na provedení nátěrových prací, </w:t>
      </w:r>
      <w:r w:rsidR="003814FB" w:rsidRPr="00463DB6">
        <w:t>kde dodavatel uvádí kratší záruku</w:t>
      </w:r>
      <w:r w:rsidR="000C3B03">
        <w:t>.</w:t>
      </w:r>
      <w:r w:rsidR="007E613B" w:rsidRPr="00463DB6">
        <w:t xml:space="preserve"> </w:t>
      </w:r>
      <w:r w:rsidR="003B46BC" w:rsidRPr="00463DB6">
        <w:t>D</w:t>
      </w:r>
      <w:r w:rsidR="006B13A2" w:rsidRPr="00463DB6">
        <w:t>odávky strojů a zařízení mají záruku shodnou se zárukou poskytnutou dodavatelem těchto prvků, nejméně však 24 měsíců</w:t>
      </w:r>
      <w:r w:rsidR="008D01E4" w:rsidRPr="00463DB6">
        <w:t xml:space="preserve"> od data konečného převzetí díla</w:t>
      </w:r>
      <w:r w:rsidR="006B13A2" w:rsidRPr="00463DB6">
        <w:t>.</w:t>
      </w:r>
    </w:p>
    <w:p w:rsidR="00463DB6" w:rsidRDefault="005A6F6A" w:rsidP="004B1A34">
      <w:pPr>
        <w:pStyle w:val="Bod2rove"/>
        <w:ind w:left="567" w:hanging="567"/>
      </w:pPr>
      <w:r w:rsidRPr="00463DB6">
        <w:t xml:space="preserve">Za vady zjištěné v záruční době zhotovitel </w:t>
      </w:r>
      <w:r w:rsidR="008C4F08" w:rsidRPr="00463DB6">
        <w:t>neodpovídá, pouze</w:t>
      </w:r>
      <w:r w:rsidRPr="00463DB6">
        <w:t xml:space="preserve">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463DB6" w:rsidRDefault="005A6F6A" w:rsidP="004B1A34">
      <w:pPr>
        <w:pStyle w:val="Bod2rove"/>
        <w:ind w:left="567" w:hanging="567"/>
      </w:pPr>
      <w:r w:rsidRPr="00463DB6">
        <w:t>Oznámení vady (reklamace), včetně popisu vady musí objednatel sdělit zhotoviteli písemně bez zbytečného odkladu, k rukám odpovědného zástupce zhotovitele dle článku 1</w:t>
      </w:r>
      <w:r w:rsidR="00BE4146">
        <w:t>.</w:t>
      </w:r>
      <w:r w:rsidRPr="00463DB6">
        <w:t xml:space="preserve"> této smlouvy, avšak nejpozději do 10 pracovních dnů poté, kdy vadu zjistil. Objednatel umožní zhotoviteli na jeho žádost přístup k dílu s cílem prověřit příčinu vady.</w:t>
      </w:r>
    </w:p>
    <w:p w:rsidR="00D73879" w:rsidRDefault="00463DB6" w:rsidP="004B1A34">
      <w:pPr>
        <w:pStyle w:val="Bod2rove"/>
        <w:ind w:left="567" w:hanging="567"/>
      </w:pPr>
      <w:r w:rsidRPr="00D73879">
        <w:t>V</w:t>
      </w:r>
      <w:r w:rsidR="005A6F6A" w:rsidRPr="00D73879">
        <w:t xml:space="preserve"> případě zjištění, že dílo vykazuje vady, objednatel, aniž by tím omezil své ostatní nároky dané mu touto smlouvou, včetně nároku na náhradu škody a smluvní pokutu, má nárok požadovat bezplatné </w:t>
      </w:r>
      <w:r w:rsidR="005A6F6A" w:rsidRPr="00D73879">
        <w:lastRenderedPageBreak/>
        <w:t>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4B1A34">
      <w:pPr>
        <w:pStyle w:val="Bod2rove"/>
        <w:ind w:left="567" w:hanging="567"/>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které byly s odstraněním vady zajištěné objednatelem spojeny, a to do 21 (</w:t>
      </w:r>
      <w:r w:rsidR="009241BD" w:rsidRPr="00D73879">
        <w:t xml:space="preserve">slovy: </w:t>
      </w:r>
      <w:proofErr w:type="spellStart"/>
      <w:r w:rsidR="00CF7486">
        <w:t>d</w:t>
      </w:r>
      <w:r w:rsidRPr="00D73879">
        <w:t>vacetijedna</w:t>
      </w:r>
      <w:proofErr w:type="spellEnd"/>
      <w:r w:rsidRPr="00D73879">
        <w:t>) kalendářních dnů po obdržení příslušného platebního dokladu objednatele.</w:t>
      </w:r>
      <w:r w:rsidR="00465A86" w:rsidRPr="00D73879">
        <w:t xml:space="preserve"> </w:t>
      </w:r>
    </w:p>
    <w:p w:rsidR="00463DB6" w:rsidRDefault="00465A86" w:rsidP="004B1A34">
      <w:pPr>
        <w:pStyle w:val="Bod2rove"/>
        <w:ind w:left="567" w:hanging="567"/>
      </w:pPr>
      <w:r w:rsidRPr="00463DB6">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4B1A34">
      <w:pPr>
        <w:pStyle w:val="Bod2rove"/>
        <w:ind w:left="567" w:hanging="567"/>
      </w:pPr>
      <w:r w:rsidRPr="00463DB6">
        <w:t>Odstranění vady nemá vliv na nárok objednatele na smluvní pokutu a náhradu všech škod ve prospěch objednatele.</w:t>
      </w:r>
    </w:p>
    <w:p w:rsidR="00B51F98" w:rsidRDefault="005A6F6A" w:rsidP="004B1A34">
      <w:pPr>
        <w:pStyle w:val="Bod2rove"/>
        <w:ind w:left="567" w:hanging="567"/>
      </w:pPr>
      <w:r w:rsidRPr="00B51F98">
        <w:t>Objednatel má vůči zhotoviteli rovněž nárok na úhradu škody vzešlé z vady díla. Zhotovitel je povinen tomuto nároku objednatele vyhovět.</w:t>
      </w:r>
    </w:p>
    <w:p w:rsidR="00463DB6" w:rsidRPr="00B51F98" w:rsidRDefault="005A6F6A" w:rsidP="004B1A34">
      <w:pPr>
        <w:pStyle w:val="Bod2rove"/>
        <w:ind w:left="567" w:hanging="567"/>
      </w:pPr>
      <w:r w:rsidRPr="00B51F98">
        <w:t>Jestliže objednatel v reklamaci výslovně uvede, že se jedná o havárii, je zhotovitel povinen nastoupit a zahájit odstraňování vady-havárie nejpozději do 48 hodin po obdržení reklamace. Pokud tak neučiní, je povinen zaplatit objednateli náhrad</w:t>
      </w:r>
      <w:r w:rsidR="00E26C8F" w:rsidRPr="00B51F98">
        <w:t>u</w:t>
      </w:r>
      <w:r w:rsidRPr="00B51F98">
        <w:t xml:space="preserve"> škody</w:t>
      </w:r>
      <w:r w:rsidR="005562FD" w:rsidRPr="00B51F98">
        <w:t xml:space="preserve">; nárok objednatele na smluvní pokutu dle čl. 8.1.3.3. této smlouvy tím není dotčen. </w:t>
      </w:r>
      <w:r w:rsidRPr="00B51F98">
        <w:t xml:space="preserve"> </w:t>
      </w:r>
    </w:p>
    <w:p w:rsidR="005A6F6A" w:rsidRPr="00463DB6" w:rsidRDefault="005A6F6A" w:rsidP="004B1A34">
      <w:pPr>
        <w:pStyle w:val="Bod2rove"/>
        <w:ind w:left="567" w:hanging="567"/>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číslo smlouvy o dílo</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695E07">
      <w:pPr>
        <w:pStyle w:val="Nadpis1"/>
        <w:ind w:left="357" w:hanging="357"/>
      </w:pPr>
      <w:r w:rsidRPr="008124C2">
        <w:t>SMLUVNÍ POKUTY</w:t>
      </w:r>
      <w:r w:rsidR="005562FD" w:rsidRPr="008124C2">
        <w:t xml:space="preserve"> </w:t>
      </w:r>
    </w:p>
    <w:p w:rsidR="005A6F6A" w:rsidRPr="00463DB6" w:rsidRDefault="005A6F6A" w:rsidP="00695E07">
      <w:pPr>
        <w:pStyle w:val="Bod2rove"/>
        <w:spacing w:before="240"/>
        <w:ind w:left="567" w:hanging="567"/>
      </w:pPr>
      <w:r w:rsidRPr="00463DB6">
        <w:t>V případě porušení povinností daných zhotoviteli touto smlouvou, s výjimkou případů podle ustanovení článku 13</w:t>
      </w:r>
      <w:r w:rsidR="003651A4">
        <w:t>.</w:t>
      </w:r>
      <w:r w:rsidRPr="00463DB6">
        <w:t xml:space="preserve">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plnění díla dle článku </w:t>
      </w:r>
      <w:r w:rsidR="005562FD" w:rsidRPr="00463DB6">
        <w:rPr>
          <w:rFonts w:ascii="Calibri" w:hAnsi="Calibri"/>
          <w:sz w:val="22"/>
          <w:szCs w:val="22"/>
        </w:rPr>
        <w:t>3.2.</w:t>
      </w:r>
      <w:r w:rsidR="0091655E" w:rsidRPr="00463DB6">
        <w:rPr>
          <w:rFonts w:ascii="Calibri" w:hAnsi="Calibri"/>
          <w:sz w:val="22"/>
          <w:szCs w:val="22"/>
        </w:rPr>
        <w:t xml:space="preserve"> této</w:t>
      </w:r>
      <w:r w:rsidRPr="00463DB6">
        <w:rPr>
          <w:rFonts w:ascii="Calibri" w:hAnsi="Calibri"/>
          <w:sz w:val="22"/>
          <w:szCs w:val="22"/>
        </w:rPr>
        <w:t xml:space="preserve"> smlouvy, bude povinen zaplatit objednateli smluvní pokutu ve výši</w:t>
      </w:r>
      <w:r w:rsidR="003B46BC" w:rsidRPr="00463DB6">
        <w:rPr>
          <w:rFonts w:ascii="Calibri" w:hAnsi="Calibri"/>
          <w:sz w:val="22"/>
          <w:szCs w:val="22"/>
        </w:rPr>
        <w:t xml:space="preserve"> </w:t>
      </w:r>
      <w:r w:rsidR="00DE623C">
        <w:rPr>
          <w:rFonts w:ascii="Calibri" w:hAnsi="Calibri"/>
          <w:sz w:val="22"/>
          <w:szCs w:val="22"/>
        </w:rPr>
        <w:t>0,</w:t>
      </w:r>
      <w:r w:rsidR="004B1A34">
        <w:rPr>
          <w:rFonts w:ascii="Calibri" w:hAnsi="Calibri"/>
          <w:sz w:val="22"/>
          <w:szCs w:val="22"/>
        </w:rPr>
        <w:t>2</w:t>
      </w:r>
      <w:r w:rsidR="003B46BC" w:rsidRPr="000C3B03">
        <w:rPr>
          <w:rFonts w:ascii="Calibri" w:hAnsi="Calibri"/>
          <w:sz w:val="22"/>
          <w:szCs w:val="22"/>
        </w:rPr>
        <w:t xml:space="preserve"> % ze sjednané ceny za dílo včetně DPH, nejméně však </w:t>
      </w:r>
      <w:r w:rsidR="005562FD" w:rsidRPr="000C3B03">
        <w:rPr>
          <w:rFonts w:ascii="Calibri" w:hAnsi="Calibri"/>
          <w:sz w:val="22"/>
          <w:szCs w:val="22"/>
        </w:rPr>
        <w:t>3</w:t>
      </w:r>
      <w:r w:rsidR="003B46BC" w:rsidRPr="000C3B03">
        <w:rPr>
          <w:rFonts w:ascii="Calibri" w:hAnsi="Calibri"/>
          <w:sz w:val="22"/>
          <w:szCs w:val="22"/>
        </w:rPr>
        <w:t>.000 Kč</w:t>
      </w:r>
      <w:r w:rsidR="00B644DC" w:rsidRPr="000C3B03">
        <w:rPr>
          <w:rFonts w:ascii="Calibri" w:hAnsi="Calibri"/>
          <w:sz w:val="22"/>
          <w:szCs w:val="22"/>
        </w:rPr>
        <w:t xml:space="preserve"> </w:t>
      </w:r>
      <w:r w:rsidRPr="000C3B03">
        <w:rPr>
          <w:rFonts w:ascii="Calibri" w:hAnsi="Calibri"/>
          <w:sz w:val="22"/>
          <w:szCs w:val="22"/>
        </w:rPr>
        <w:t>za každý i započatý kalendá</w:t>
      </w:r>
      <w:r w:rsidRPr="00463DB6">
        <w:rPr>
          <w:rFonts w:ascii="Calibri" w:hAnsi="Calibri"/>
          <w:sz w:val="22"/>
          <w:szCs w:val="22"/>
        </w:rPr>
        <w:t>řní den prodlení.</w:t>
      </w:r>
    </w:p>
    <w:p w:rsidR="00463DB6" w:rsidRPr="00E32B66"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 xml:space="preserve">Jestliže bude zhotovitel v prodlení s termínem zahájení prací na díle dle článku </w:t>
      </w:r>
      <w:r w:rsidR="0091655E" w:rsidRPr="00E32B66">
        <w:rPr>
          <w:rFonts w:ascii="Calibri" w:hAnsi="Calibri"/>
          <w:sz w:val="22"/>
          <w:szCs w:val="22"/>
        </w:rPr>
        <w:t>3.</w:t>
      </w:r>
      <w:r w:rsidR="005562FD" w:rsidRPr="00E32B66">
        <w:rPr>
          <w:rFonts w:ascii="Calibri" w:hAnsi="Calibri"/>
          <w:sz w:val="22"/>
          <w:szCs w:val="22"/>
        </w:rPr>
        <w:t>1.</w:t>
      </w:r>
      <w:r w:rsidR="0091655E" w:rsidRPr="00E32B66">
        <w:rPr>
          <w:rFonts w:ascii="Calibri" w:hAnsi="Calibri"/>
          <w:sz w:val="22"/>
          <w:szCs w:val="22"/>
        </w:rPr>
        <w:t xml:space="preserve"> této</w:t>
      </w:r>
      <w:r w:rsidRPr="00E32B66">
        <w:rPr>
          <w:rFonts w:ascii="Calibri" w:hAnsi="Calibri"/>
          <w:sz w:val="22"/>
          <w:szCs w:val="22"/>
        </w:rPr>
        <w:t xml:space="preserve"> smlouvy, bude povinen zaplatit objed</w:t>
      </w:r>
      <w:r w:rsidR="008C4F08" w:rsidRPr="00E32B66">
        <w:rPr>
          <w:rFonts w:ascii="Calibri" w:hAnsi="Calibri"/>
          <w:sz w:val="22"/>
          <w:szCs w:val="22"/>
        </w:rPr>
        <w:t>nateli smluvní pokutu ve výši</w:t>
      </w:r>
      <w:r w:rsidR="003B46BC" w:rsidRPr="00E32B66">
        <w:rPr>
          <w:rFonts w:ascii="Calibri" w:hAnsi="Calibri"/>
          <w:sz w:val="22"/>
          <w:szCs w:val="22"/>
        </w:rPr>
        <w:t xml:space="preserve"> </w:t>
      </w:r>
      <w:r w:rsidR="00EE3596" w:rsidRPr="00E32B66">
        <w:rPr>
          <w:rFonts w:ascii="Calibri" w:hAnsi="Calibri"/>
          <w:sz w:val="22"/>
          <w:szCs w:val="22"/>
        </w:rPr>
        <w:t>0,</w:t>
      </w:r>
      <w:r w:rsidR="004B1A34" w:rsidRPr="00E32B66">
        <w:rPr>
          <w:rFonts w:ascii="Calibri" w:hAnsi="Calibri"/>
          <w:sz w:val="22"/>
          <w:szCs w:val="22"/>
        </w:rPr>
        <w:t>2</w:t>
      </w:r>
      <w:r w:rsidR="003B46BC" w:rsidRPr="00E32B66">
        <w:rPr>
          <w:rFonts w:ascii="Calibri" w:hAnsi="Calibri"/>
          <w:sz w:val="22"/>
          <w:szCs w:val="22"/>
        </w:rPr>
        <w:t xml:space="preserve"> % ze sjednané ceny za dílo včetně DPH, nejméně však </w:t>
      </w:r>
      <w:r w:rsidR="000855A9" w:rsidRPr="00E32B66">
        <w:rPr>
          <w:rFonts w:ascii="Calibri" w:hAnsi="Calibri"/>
          <w:sz w:val="22"/>
          <w:szCs w:val="22"/>
        </w:rPr>
        <w:t>3</w:t>
      </w:r>
      <w:r w:rsidR="00CA3A8C" w:rsidRPr="00E32B66">
        <w:rPr>
          <w:rFonts w:ascii="Calibri" w:hAnsi="Calibri"/>
          <w:sz w:val="22"/>
          <w:szCs w:val="22"/>
        </w:rPr>
        <w:t>.000</w:t>
      </w:r>
      <w:r w:rsidR="009241BD" w:rsidRPr="00E32B66">
        <w:rPr>
          <w:rFonts w:ascii="Calibri" w:hAnsi="Calibri"/>
          <w:sz w:val="22"/>
          <w:szCs w:val="22"/>
        </w:rPr>
        <w:t xml:space="preserve"> </w:t>
      </w:r>
      <w:r w:rsidRPr="00E32B66">
        <w:rPr>
          <w:rFonts w:ascii="Calibri" w:hAnsi="Calibri"/>
          <w:sz w:val="22"/>
          <w:szCs w:val="22"/>
        </w:rPr>
        <w:t>Kč</w:t>
      </w:r>
      <w:r w:rsidR="00CA3A8C" w:rsidRPr="00E32B66">
        <w:rPr>
          <w:rFonts w:ascii="Calibri" w:hAnsi="Calibri"/>
          <w:sz w:val="22"/>
          <w:szCs w:val="22"/>
        </w:rPr>
        <w:t xml:space="preserve"> </w:t>
      </w:r>
      <w:r w:rsidRPr="00E32B66">
        <w:rPr>
          <w:rFonts w:ascii="Calibri" w:hAnsi="Calibri"/>
          <w:sz w:val="22"/>
          <w:szCs w:val="22"/>
        </w:rPr>
        <w:t>za každý i</w:t>
      </w:r>
      <w:r w:rsidR="009241BD" w:rsidRPr="00E32B66">
        <w:rPr>
          <w:rFonts w:ascii="Calibri" w:hAnsi="Calibri"/>
          <w:sz w:val="22"/>
          <w:szCs w:val="22"/>
        </w:rPr>
        <w:t> </w:t>
      </w:r>
      <w:r w:rsidRPr="00E32B66">
        <w:rPr>
          <w:rFonts w:ascii="Calibri" w:hAnsi="Calibri"/>
          <w:sz w:val="22"/>
          <w:szCs w:val="22"/>
        </w:rPr>
        <w:t>započatý kalendářní den prodlení.</w:t>
      </w:r>
      <w:r w:rsidR="00994368" w:rsidRPr="00E32B66">
        <w:rPr>
          <w:rFonts w:ascii="Calibri" w:hAnsi="Calibri"/>
          <w:sz w:val="22"/>
          <w:szCs w:val="22"/>
        </w:rPr>
        <w:t xml:space="preserve"> Us</w:t>
      </w:r>
      <w:r w:rsidR="00994368" w:rsidRPr="00E32B66">
        <w:rPr>
          <w:rFonts w:asciiTheme="minorHAnsi" w:hAnsiTheme="minorHAnsi"/>
          <w:sz w:val="22"/>
          <w:szCs w:val="22"/>
        </w:rPr>
        <w:t>tanovení bude uplatněno</w:t>
      </w:r>
      <w:r w:rsidR="00E32B66" w:rsidRPr="00E32B66">
        <w:rPr>
          <w:rFonts w:asciiTheme="minorHAnsi" w:hAnsiTheme="minorHAnsi"/>
          <w:sz w:val="22"/>
          <w:szCs w:val="22"/>
        </w:rPr>
        <w:t xml:space="preserve"> pouze</w:t>
      </w:r>
      <w:r w:rsidR="00994368" w:rsidRPr="00E32B66">
        <w:rPr>
          <w:rFonts w:asciiTheme="minorHAnsi" w:hAnsiTheme="minorHAnsi"/>
          <w:sz w:val="22"/>
          <w:szCs w:val="22"/>
        </w:rPr>
        <w:t xml:space="preserve"> v případě, že toto prodlení zhotovitele vedlo k odstoupení od smlouvy ze strany objednatele.</w:t>
      </w:r>
      <w:r w:rsidR="00EE3596" w:rsidRPr="00E32B66">
        <w:rPr>
          <w:rFonts w:asciiTheme="minorHAnsi" w:hAnsiTheme="minorHAnsi"/>
          <w:sz w:val="22"/>
          <w:szCs w:val="22"/>
        </w:rPr>
        <w:t xml:space="preserve"> </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Smluvní pokuta za nedodržení termínu odstranění vady díla</w:t>
      </w:r>
      <w:r w:rsidR="00975228" w:rsidRPr="00E32B66">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po dobu prvních 3 kalendářních dnů prodlení od sjednaného termínu dle článku </w:t>
      </w:r>
      <w:r w:rsidR="0091655E" w:rsidRPr="000C3B03">
        <w:rPr>
          <w:rFonts w:ascii="Calibri" w:hAnsi="Calibri"/>
          <w:sz w:val="22"/>
          <w:szCs w:val="22"/>
        </w:rPr>
        <w:t>7.5</w:t>
      </w:r>
      <w:r w:rsidR="003651A4">
        <w:rPr>
          <w:rFonts w:ascii="Calibri" w:hAnsi="Calibri"/>
          <w:sz w:val="22"/>
          <w:szCs w:val="22"/>
        </w:rPr>
        <w:t>.</w:t>
      </w:r>
      <w:r w:rsidR="0091655E" w:rsidRPr="000C3B03">
        <w:rPr>
          <w:rFonts w:ascii="Calibri" w:hAnsi="Calibri"/>
          <w:sz w:val="22"/>
          <w:szCs w:val="22"/>
        </w:rPr>
        <w:t xml:space="preserve"> této</w:t>
      </w:r>
      <w:r w:rsidRPr="000C3B03">
        <w:rPr>
          <w:rFonts w:ascii="Calibri" w:hAnsi="Calibri"/>
          <w:sz w:val="22"/>
          <w:szCs w:val="22"/>
        </w:rPr>
        <w:t xml:space="preserve"> smlouvy o dílo činí </w:t>
      </w:r>
      <w:r w:rsidR="000855A9" w:rsidRPr="000C3B03">
        <w:rPr>
          <w:rFonts w:ascii="Calibri" w:hAnsi="Calibri"/>
          <w:sz w:val="22"/>
          <w:szCs w:val="22"/>
        </w:rPr>
        <w:t>1</w:t>
      </w:r>
      <w:r w:rsidR="009241BD" w:rsidRPr="000C3B03">
        <w:rPr>
          <w:rFonts w:ascii="Calibri" w:hAnsi="Calibri"/>
          <w:sz w:val="22"/>
          <w:szCs w:val="22"/>
        </w:rPr>
        <w:t>.000</w:t>
      </w:r>
      <w:r w:rsidRPr="000C3B03">
        <w:rPr>
          <w:rFonts w:ascii="Calibri" w:hAnsi="Calibri"/>
          <w:sz w:val="22"/>
          <w:szCs w:val="22"/>
        </w:rPr>
        <w:t xml:space="preserve"> Kč za každý i započatý kalendářní den prodlení a vadu.</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Smluvní pokuta za nedodržení termínu odstranění vady díla od 4. kalendářního dne prodlení od sjednaného termínu odstranění dle článku 7.5</w:t>
      </w:r>
      <w:r w:rsidR="003651A4">
        <w:rPr>
          <w:rFonts w:ascii="Calibri" w:hAnsi="Calibri"/>
          <w:sz w:val="22"/>
          <w:szCs w:val="22"/>
        </w:rPr>
        <w:t>.</w:t>
      </w:r>
      <w:r w:rsidRPr="000C3B03">
        <w:rPr>
          <w:rFonts w:ascii="Calibri" w:hAnsi="Calibri"/>
          <w:sz w:val="22"/>
          <w:szCs w:val="22"/>
        </w:rPr>
        <w:t xml:space="preserve"> této smlouvy činí </w:t>
      </w:r>
      <w:r w:rsidR="008C4F08" w:rsidRPr="000C3B03">
        <w:rPr>
          <w:rFonts w:ascii="Calibri" w:hAnsi="Calibri"/>
          <w:sz w:val="22"/>
          <w:szCs w:val="22"/>
        </w:rPr>
        <w:t>3</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 xml:space="preserve">Kč </w:t>
      </w:r>
      <w:r w:rsidR="009241BD" w:rsidRPr="000C3B03">
        <w:rPr>
          <w:rFonts w:ascii="Calibri" w:hAnsi="Calibri"/>
          <w:sz w:val="22"/>
          <w:szCs w:val="22"/>
        </w:rPr>
        <w:t xml:space="preserve">za </w:t>
      </w:r>
      <w:r w:rsidRPr="000C3B03">
        <w:rPr>
          <w:rFonts w:ascii="Calibri" w:hAnsi="Calibri"/>
          <w:sz w:val="22"/>
          <w:szCs w:val="22"/>
        </w:rPr>
        <w:t>každý i započatý kalendářní den prodlení a vadu.</w:t>
      </w:r>
    </w:p>
    <w:p w:rsidR="005562FD" w:rsidRPr="000C3B03" w:rsidRDefault="005562FD"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Smluvní pokuta za nedodržení termínu pr</w:t>
      </w:r>
      <w:r w:rsidR="00F643D6">
        <w:rPr>
          <w:rFonts w:ascii="Calibri" w:hAnsi="Calibri"/>
          <w:sz w:val="22"/>
          <w:szCs w:val="22"/>
        </w:rPr>
        <w:t xml:space="preserve">o odstraňování vady-havárie </w:t>
      </w:r>
      <w:r w:rsidRPr="000C3B03">
        <w:rPr>
          <w:rFonts w:ascii="Calibri" w:hAnsi="Calibri"/>
          <w:sz w:val="22"/>
          <w:szCs w:val="22"/>
        </w:rPr>
        <w:t>dle článku 7.1</w:t>
      </w:r>
      <w:r w:rsidR="00A26C73">
        <w:rPr>
          <w:rFonts w:ascii="Calibri" w:hAnsi="Calibri"/>
          <w:sz w:val="22"/>
          <w:szCs w:val="22"/>
        </w:rPr>
        <w:t>0</w:t>
      </w:r>
      <w:r w:rsidRPr="000C3B03">
        <w:rPr>
          <w:rFonts w:ascii="Calibri" w:hAnsi="Calibri"/>
          <w:sz w:val="22"/>
          <w:szCs w:val="22"/>
        </w:rPr>
        <w:t>. této smlouvy o dílo činí 10.000 Kč za každý i započatý den prodlení a vadu.</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0C3B03">
        <w:rPr>
          <w:rFonts w:ascii="Calibri" w:hAnsi="Calibri"/>
          <w:sz w:val="22"/>
          <w:szCs w:val="22"/>
        </w:rPr>
        <w:lastRenderedPageBreak/>
        <w:t>Sml</w:t>
      </w:r>
      <w:r w:rsidR="00975228" w:rsidRPr="000C3B03">
        <w:rPr>
          <w:rFonts w:ascii="Calibri" w:hAnsi="Calibri"/>
          <w:sz w:val="22"/>
          <w:szCs w:val="22"/>
        </w:rPr>
        <w:t>u</w:t>
      </w:r>
      <w:r w:rsidRPr="000C3B03">
        <w:rPr>
          <w:rFonts w:ascii="Calibri" w:hAnsi="Calibri"/>
          <w:sz w:val="22"/>
          <w:szCs w:val="22"/>
        </w:rPr>
        <w:t xml:space="preserve">vní pokuta za nevyklizení a neuklizení staveniště v termínu dle článku </w:t>
      </w:r>
      <w:r w:rsidR="000855A9" w:rsidRPr="000C3B03">
        <w:rPr>
          <w:rFonts w:ascii="Calibri" w:hAnsi="Calibri"/>
          <w:sz w:val="22"/>
          <w:szCs w:val="22"/>
        </w:rPr>
        <w:t>16.9</w:t>
      </w:r>
      <w:r w:rsidR="00902CC9" w:rsidRPr="000C3B03">
        <w:rPr>
          <w:rFonts w:ascii="Calibri" w:hAnsi="Calibri"/>
          <w:sz w:val="22"/>
          <w:szCs w:val="22"/>
        </w:rPr>
        <w:t>.</w:t>
      </w:r>
      <w:r w:rsidRPr="000C3B03">
        <w:rPr>
          <w:rFonts w:ascii="Calibri" w:hAnsi="Calibri"/>
          <w:sz w:val="22"/>
          <w:szCs w:val="22"/>
        </w:rPr>
        <w:t xml:space="preserve"> této smlouvy, a to ve výši </w:t>
      </w:r>
      <w:r w:rsidR="008C4F08" w:rsidRPr="000C3B03">
        <w:rPr>
          <w:rFonts w:ascii="Calibri" w:hAnsi="Calibri"/>
          <w:sz w:val="22"/>
          <w:szCs w:val="22"/>
        </w:rPr>
        <w:t>10</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Kč za každý i započatý kalendářní</w:t>
      </w:r>
      <w:r w:rsidR="0068562C" w:rsidRPr="000C3B03">
        <w:rPr>
          <w:rFonts w:ascii="Calibri" w:hAnsi="Calibri"/>
          <w:sz w:val="22"/>
          <w:szCs w:val="22"/>
        </w:rPr>
        <w:t xml:space="preserve"> </w:t>
      </w:r>
      <w:r w:rsidRPr="000C3B03">
        <w:rPr>
          <w:rFonts w:ascii="Calibri" w:hAnsi="Calibri"/>
          <w:sz w:val="22"/>
          <w:szCs w:val="22"/>
        </w:rPr>
        <w:t>den prodlení.</w:t>
      </w:r>
    </w:p>
    <w:p w:rsidR="00463DB6" w:rsidRDefault="005A6F6A" w:rsidP="004B1A34">
      <w:pPr>
        <w:pStyle w:val="Bod2rove"/>
        <w:ind w:left="567" w:hanging="567"/>
      </w:pPr>
      <w:r w:rsidRPr="00463DB6">
        <w:t>Při porušení předpisů o bezpečnosti práce,</w:t>
      </w:r>
      <w:r w:rsidR="005E3575" w:rsidRPr="00463DB6">
        <w:t xml:space="preserve"> dodržení schváleného POV,</w:t>
      </w:r>
      <w:r w:rsidRPr="00463DB6">
        <w:t xml:space="preserve"> požární ochraně a udržování pořádku na staveništi, zapsaném objednatelem nebo zástupcem objednatele do stavebního deníku a neodstraněném zhotovitelem ani v dodatečně k tomu poskytnuté lhůtě zaplatí zhotovi</w:t>
      </w:r>
      <w:r w:rsidR="005E3575" w:rsidRPr="00463DB6">
        <w:t xml:space="preserve">tel objednateli pokutu ve výši </w:t>
      </w:r>
      <w:r w:rsidR="00A9544E" w:rsidRPr="00463DB6">
        <w:t>1</w:t>
      </w:r>
      <w:r w:rsidRPr="00463DB6">
        <w:t>.000</w:t>
      </w:r>
      <w:r w:rsidR="009241BD" w:rsidRPr="00463DB6">
        <w:t xml:space="preserve"> </w:t>
      </w:r>
      <w:r w:rsidRPr="00463DB6">
        <w:t>Kč za každý případ.</w:t>
      </w:r>
    </w:p>
    <w:p w:rsidR="00463DB6" w:rsidRDefault="005A6F6A" w:rsidP="004B1A34">
      <w:pPr>
        <w:pStyle w:val="Bod2rove"/>
        <w:ind w:left="567" w:hanging="567"/>
      </w:pPr>
      <w:r w:rsidRPr="00463DB6">
        <w:t>Oprávněnost nároku na smluvní pokutu není podmíněna žádnými formálními úkony ze strany objednatele.</w:t>
      </w:r>
    </w:p>
    <w:p w:rsidR="00463DB6" w:rsidRPr="000C3B03" w:rsidRDefault="005A6F6A" w:rsidP="004B1A34">
      <w:pPr>
        <w:pStyle w:val="Bod2rove"/>
        <w:ind w:left="567" w:hanging="567"/>
      </w:pPr>
      <w:r w:rsidRPr="00E26C8F">
        <w:t>Zhotovitel zaplatí smluvní pokutu podle článku 8</w:t>
      </w:r>
      <w:r w:rsidR="003651A4">
        <w:t>.</w:t>
      </w:r>
      <w:r w:rsidRPr="00E26C8F">
        <w:t xml:space="preserve"> této smlouvy na účet objednatele během 21 (</w:t>
      </w:r>
      <w:proofErr w:type="spellStart"/>
      <w:r w:rsidRPr="00E26C8F">
        <w:t>dvacetijedna</w:t>
      </w:r>
      <w:proofErr w:type="spellEnd"/>
      <w:r w:rsidRPr="00E26C8F">
        <w:t xml:space="preserve">)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4B1A34">
      <w:pPr>
        <w:pStyle w:val="Bod2rove"/>
        <w:ind w:left="567" w:hanging="567"/>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4B1A34">
      <w:pPr>
        <w:pStyle w:val="Bod2rove"/>
        <w:ind w:left="567" w:hanging="567"/>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4B1A34">
      <w:pPr>
        <w:pStyle w:val="Bod2rove"/>
        <w:ind w:left="567" w:hanging="567"/>
      </w:pPr>
      <w:r>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8E7868" w:rsidRDefault="005A6F6A" w:rsidP="00695E07">
      <w:pPr>
        <w:pStyle w:val="Nadpis1"/>
        <w:ind w:left="357" w:hanging="357"/>
      </w:pPr>
      <w:r w:rsidRPr="008E7868">
        <w:t>POJIŠTĚNÍ</w:t>
      </w:r>
    </w:p>
    <w:p w:rsidR="00EB78B3" w:rsidRPr="007F1A4B" w:rsidRDefault="00FD6FFE" w:rsidP="00695E07">
      <w:pPr>
        <w:pStyle w:val="Bod2rove"/>
        <w:spacing w:before="240"/>
        <w:ind w:left="567" w:hanging="567"/>
      </w:pPr>
      <w:r w:rsidRPr="00EB78B3">
        <w:t>Zhotovitel je povinen sjednat a udržovat po celou dobu platnosti smlouvy pojištění odpovědnosti za škodu na majetku a zdraví osob u společnosti,</w:t>
      </w:r>
      <w:r w:rsidR="00421F52">
        <w:t xml:space="preserve"> u pojišťovny,</w:t>
      </w:r>
      <w:r w:rsidRPr="00EB78B3">
        <w:t xml:space="preserve">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w:t>
      </w:r>
      <w:r w:rsidRPr="007F1A4B">
        <w:t>pojistné smlouvy o pojištění odpovědnosti za škodu na majetku a zdraví a osob. Pojis</w:t>
      </w:r>
      <w:r w:rsidR="00361D28" w:rsidRPr="007F1A4B">
        <w:t>tná částka bude činit min.</w:t>
      </w:r>
      <w:r w:rsidR="00DE623C">
        <w:t xml:space="preserve"> dvojnásobek</w:t>
      </w:r>
      <w:r w:rsidR="00825F17" w:rsidRPr="007F1A4B">
        <w:t xml:space="preserve"> smluvní ceny s DPH. Z</w:t>
      </w:r>
      <w:r w:rsidR="00812ADB" w:rsidRPr="007F1A4B">
        <w:t>ho</w:t>
      </w:r>
      <w:r w:rsidRPr="007F1A4B">
        <w:t xml:space="preserve">tovitel je povinen tuto pojistnou smlouvu </w:t>
      </w:r>
      <w:r w:rsidR="00D67225" w:rsidRPr="007F1A4B">
        <w:t xml:space="preserve">neprodleně </w:t>
      </w:r>
      <w:r w:rsidRPr="007F1A4B">
        <w:t>předložit objednateli</w:t>
      </w:r>
      <w:r w:rsidR="00D67225" w:rsidRPr="007F1A4B">
        <w:t xml:space="preserve"> na jeho žádost</w:t>
      </w:r>
      <w:r w:rsidRPr="007F1A4B">
        <w:t xml:space="preserve"> </w:t>
      </w:r>
      <w:r w:rsidR="00D67225" w:rsidRPr="007F1A4B">
        <w:t xml:space="preserve">kdykoli po </w:t>
      </w:r>
      <w:r w:rsidRPr="007F1A4B">
        <w:t xml:space="preserve">podpisu smlouvy. </w:t>
      </w:r>
    </w:p>
    <w:p w:rsidR="00EB78B3" w:rsidRDefault="005A6F6A" w:rsidP="004B1A34">
      <w:pPr>
        <w:pStyle w:val="Bod2rove"/>
        <w:ind w:left="567" w:hanging="567"/>
      </w:pPr>
      <w:r w:rsidRPr="007F1A4B">
        <w:t xml:space="preserve">Zhotovitel je povinen </w:t>
      </w:r>
      <w:r w:rsidR="00825F17" w:rsidRPr="007F1A4B">
        <w:t xml:space="preserve">objednateli </w:t>
      </w:r>
      <w:r w:rsidR="00D67225" w:rsidRPr="007F1A4B">
        <w:t xml:space="preserve">neprodleně </w:t>
      </w:r>
      <w:r w:rsidR="00825F17" w:rsidRPr="007F1A4B">
        <w:t xml:space="preserve">po jeho žádosti </w:t>
      </w:r>
      <w:r w:rsidRPr="007F1A4B">
        <w:t>dodat na</w:t>
      </w:r>
      <w:r w:rsidRPr="00EB78B3">
        <w:t xml:space="preserve"> jeho žádost příslušné doklady o pojištění jako důkaz, že požadované pojištění je plně platné a účinné.</w:t>
      </w:r>
    </w:p>
    <w:p w:rsidR="005A6F6A" w:rsidRPr="00EB78B3" w:rsidRDefault="005A6F6A" w:rsidP="004B1A34">
      <w:pPr>
        <w:pStyle w:val="Bod2rove"/>
        <w:ind w:left="567" w:hanging="567"/>
      </w:pPr>
      <w:r w:rsidRPr="00EB78B3">
        <w:t>Ustanovení článku 9 nezbavuje zhotovitele odpovědnosti a povinností daných mu touto smlouvou.</w:t>
      </w:r>
    </w:p>
    <w:p w:rsidR="005A6F6A" w:rsidRPr="008124C2" w:rsidRDefault="00F52274" w:rsidP="00F52274">
      <w:pPr>
        <w:pStyle w:val="Nadpis1"/>
        <w:ind w:left="284" w:firstLine="0"/>
      </w:pPr>
      <w:r>
        <w:t>S</w:t>
      </w:r>
      <w:r w:rsidR="0091655E" w:rsidRPr="008124C2">
        <w:t>POLUPŮSOBENÍ OBJEDNATELE</w:t>
      </w:r>
    </w:p>
    <w:p w:rsidR="00EB78B3" w:rsidRDefault="005A6F6A" w:rsidP="00695E07">
      <w:pPr>
        <w:pStyle w:val="Bod2rove"/>
        <w:spacing w:before="240"/>
        <w:ind w:left="567" w:hanging="567"/>
      </w:pPr>
      <w:r w:rsidRPr="00EB78B3">
        <w:t>Zhotovitel si sám a na vlastní náklady obstará všechny věci a doklady potřebné pro řádné a úplné provedení díla s výjimkou těch, k jejichž obstarání se zavázal objednatel v bodě č</w:t>
      </w:r>
      <w:r w:rsidR="0091655E" w:rsidRPr="00EB78B3">
        <w:t xml:space="preserve">lánku </w:t>
      </w:r>
      <w:r w:rsidRPr="00EB78B3">
        <w:t>10.2 této smlouvy.</w:t>
      </w:r>
    </w:p>
    <w:p w:rsidR="005A6F6A" w:rsidRPr="00EB78B3" w:rsidRDefault="005A6F6A" w:rsidP="004B1A34">
      <w:pPr>
        <w:pStyle w:val="Bod2rove"/>
        <w:ind w:left="567" w:hanging="567"/>
      </w:pPr>
      <w:r w:rsidRPr="00EB78B3">
        <w:t>Objednatel poskytne zhotoviteli pro plnění předmětu díla toto spolupůsobení v těchto termínech:</w:t>
      </w:r>
    </w:p>
    <w:p w:rsidR="00586FE1" w:rsidRDefault="00A1555C"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Vyjádření k existenci sítí technické infrastruktury, a to</w:t>
      </w:r>
      <w:r w:rsidR="005A6F6A" w:rsidRPr="00F52DBE">
        <w:rPr>
          <w:rFonts w:ascii="Calibri" w:hAnsi="Calibri"/>
          <w:sz w:val="22"/>
          <w:szCs w:val="22"/>
        </w:rPr>
        <w:t xml:space="preserve"> </w:t>
      </w:r>
      <w:r w:rsidR="00575BD7" w:rsidRPr="00F52DBE">
        <w:rPr>
          <w:rFonts w:ascii="Calibri" w:hAnsi="Calibri"/>
          <w:sz w:val="22"/>
          <w:szCs w:val="22"/>
        </w:rPr>
        <w:t xml:space="preserve">nejpozději </w:t>
      </w:r>
      <w:r w:rsidR="00825F17" w:rsidRPr="00F52DBE">
        <w:rPr>
          <w:rFonts w:ascii="Calibri" w:hAnsi="Calibri"/>
          <w:sz w:val="22"/>
          <w:szCs w:val="22"/>
        </w:rPr>
        <w:t>ke dni předání staveniště, uvedenému v čl</w:t>
      </w:r>
      <w:r w:rsidR="004B1A34" w:rsidRPr="00F52DBE">
        <w:rPr>
          <w:rFonts w:ascii="Calibri" w:hAnsi="Calibri"/>
          <w:sz w:val="22"/>
          <w:szCs w:val="22"/>
        </w:rPr>
        <w:t>ánku</w:t>
      </w:r>
      <w:r w:rsidR="00825F17" w:rsidRPr="00F52DBE">
        <w:rPr>
          <w:rFonts w:ascii="Calibri" w:hAnsi="Calibri"/>
          <w:sz w:val="22"/>
          <w:szCs w:val="22"/>
        </w:rPr>
        <w:t xml:space="preserve"> </w:t>
      </w:r>
      <w:r w:rsidR="00575BD7" w:rsidRPr="00F52DBE">
        <w:rPr>
          <w:rFonts w:ascii="Calibri" w:hAnsi="Calibri"/>
          <w:sz w:val="22"/>
          <w:szCs w:val="22"/>
        </w:rPr>
        <w:t>3.1</w:t>
      </w:r>
      <w:r w:rsidR="005A6F6A" w:rsidRPr="00F52DBE">
        <w:rPr>
          <w:rFonts w:ascii="Calibri" w:hAnsi="Calibri"/>
          <w:sz w:val="22"/>
          <w:szCs w:val="22"/>
        </w:rPr>
        <w:t>.</w:t>
      </w:r>
      <w:r w:rsidR="00825F17" w:rsidRPr="00F52DBE">
        <w:rPr>
          <w:rFonts w:ascii="Calibri" w:hAnsi="Calibri"/>
          <w:sz w:val="22"/>
          <w:szCs w:val="22"/>
        </w:rPr>
        <w:t xml:space="preserve"> této smlouvy</w:t>
      </w:r>
    </w:p>
    <w:p w:rsidR="00586FE1" w:rsidRDefault="00586FE1"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Rozhodnutí stavebního úřadu opravňující stavebníka provést stavbu</w:t>
      </w:r>
    </w:p>
    <w:p w:rsidR="005A6F6A" w:rsidRPr="00F52DBE" w:rsidRDefault="00586FE1" w:rsidP="00F52DBE">
      <w:pPr>
        <w:pStyle w:val="Odstavecseseznamem"/>
        <w:numPr>
          <w:ilvl w:val="0"/>
          <w:numId w:val="13"/>
        </w:numPr>
        <w:ind w:left="851" w:hanging="284"/>
        <w:jc w:val="both"/>
        <w:rPr>
          <w:rFonts w:ascii="Calibri" w:hAnsi="Calibri"/>
          <w:sz w:val="22"/>
          <w:szCs w:val="22"/>
        </w:rPr>
      </w:pPr>
      <w:r>
        <w:rPr>
          <w:rFonts w:ascii="Calibri" w:hAnsi="Calibri"/>
          <w:sz w:val="22"/>
          <w:szCs w:val="22"/>
        </w:rPr>
        <w:t xml:space="preserve">2 </w:t>
      </w:r>
      <w:proofErr w:type="spellStart"/>
      <w:r>
        <w:rPr>
          <w:rFonts w:ascii="Calibri" w:hAnsi="Calibri"/>
          <w:sz w:val="22"/>
          <w:szCs w:val="22"/>
        </w:rPr>
        <w:t>paré</w:t>
      </w:r>
      <w:proofErr w:type="spellEnd"/>
      <w:r>
        <w:rPr>
          <w:rFonts w:ascii="Calibri" w:hAnsi="Calibri"/>
          <w:sz w:val="22"/>
          <w:szCs w:val="22"/>
        </w:rPr>
        <w:t xml:space="preserve"> projektové dokumentace</w:t>
      </w:r>
      <w:r w:rsidR="00825F17" w:rsidRPr="00F52DBE">
        <w:rPr>
          <w:rFonts w:ascii="Calibri" w:hAnsi="Calibri"/>
          <w:sz w:val="22"/>
          <w:szCs w:val="22"/>
        </w:rPr>
        <w:t xml:space="preserve"> </w:t>
      </w:r>
    </w:p>
    <w:p w:rsidR="005A6F6A" w:rsidRPr="00EB78B3" w:rsidRDefault="005A6F6A" w:rsidP="004B1A34">
      <w:pPr>
        <w:pStyle w:val="Bod2rove"/>
        <w:ind w:left="567" w:hanging="567"/>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F52274">
      <w:pPr>
        <w:pStyle w:val="Nadpis1"/>
        <w:ind w:left="284" w:firstLine="0"/>
      </w:pPr>
      <w:r w:rsidRPr="008124C2">
        <w:lastRenderedPageBreak/>
        <w:t>PÉČE O DÍLO, ODPOVĚDNOST ZHOTOVITELE ZA ŠKODY, NÁHRADA ŠKODY</w:t>
      </w:r>
    </w:p>
    <w:p w:rsidR="00EB78B3" w:rsidRDefault="005A6F6A" w:rsidP="00695E07">
      <w:pPr>
        <w:pStyle w:val="Bod2rove"/>
        <w:spacing w:before="240"/>
        <w:ind w:left="567" w:hanging="567"/>
      </w:pPr>
      <w:r w:rsidRPr="00EB78B3">
        <w:t>Nehledě na převod vlastnického práva k dílu nebo dílčím částem díla podle ustanovení čl</w:t>
      </w:r>
      <w:r w:rsidR="004B1A34">
        <w:t xml:space="preserve">ánku </w:t>
      </w:r>
      <w:r w:rsidRPr="00EB78B3">
        <w:t xml:space="preserve">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4B1A34">
      <w:pPr>
        <w:pStyle w:val="Bod2rove"/>
        <w:ind w:left="567" w:hanging="567"/>
      </w:pPr>
      <w:r w:rsidRPr="00EB78B3">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včetně věcí ve všech ohledech do bezvadného stavu a do souladu s podmínkami smlouvy.</w:t>
      </w:r>
    </w:p>
    <w:p w:rsidR="00EB78B3" w:rsidRDefault="005A6F6A" w:rsidP="004B1A34">
      <w:pPr>
        <w:pStyle w:val="Bod2rove"/>
        <w:ind w:left="567" w:hanging="567"/>
      </w:pPr>
      <w:r w:rsidRPr="00EB78B3">
        <w:t>Zhotovitel je rovněž odpovědný za jakékoliv ztráty nebo škody na díle či majetku objednatele a</w:t>
      </w:r>
      <w:r w:rsidR="00E20F50" w:rsidRPr="00EB78B3">
        <w:t> </w:t>
      </w:r>
      <w:r w:rsidRPr="00EB78B3">
        <w:t>subdodavatelů objednatele, způsobené zhotovitelem nebo jeho subdodavateli v průběhu provádění jakýchkoliv prací a služeb při plnění nebo v souvislosti s plněním povinností podle této smlouvy, včetně povinností podle ustanovení článku 7 této smlouvy.</w:t>
      </w:r>
    </w:p>
    <w:p w:rsidR="005A6F6A" w:rsidRPr="00EB78B3" w:rsidRDefault="005A6F6A" w:rsidP="004B1A34">
      <w:pPr>
        <w:pStyle w:val="Bod2rove"/>
        <w:ind w:left="567" w:hanging="567"/>
      </w:pPr>
      <w:r w:rsidRPr="00EB78B3">
        <w:t>Porušením povinnosti zhotovitele zajištěné smluvní pokutou není dotčeno právo objednatele na náhradu vzniklé škody v plné prokázané výši.</w:t>
      </w:r>
    </w:p>
    <w:p w:rsidR="005A6F6A" w:rsidRPr="008124C2" w:rsidRDefault="005A6F6A" w:rsidP="006B0BF3">
      <w:pPr>
        <w:pStyle w:val="Nadpis1"/>
        <w:ind w:left="284" w:firstLine="0"/>
      </w:pPr>
      <w:r w:rsidRPr="008124C2">
        <w:t>VLASTNICKÉ PRÁVO</w:t>
      </w:r>
    </w:p>
    <w:p w:rsidR="00EB78B3" w:rsidRDefault="005A6F6A" w:rsidP="00695E07">
      <w:pPr>
        <w:pStyle w:val="Bod2rove"/>
        <w:spacing w:before="240"/>
        <w:ind w:left="567" w:hanging="567"/>
      </w:pPr>
      <w:r w:rsidRPr="00EB78B3">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rsidR="00EB78B3" w:rsidRPr="007F1A4B" w:rsidRDefault="00EB78B3" w:rsidP="004B1A34">
      <w:pPr>
        <w:pStyle w:val="Bod2rove"/>
        <w:ind w:left="567" w:hanging="567"/>
      </w:pPr>
      <w:r w:rsidRPr="00EB78B3">
        <w:t>Vlas</w:t>
      </w:r>
      <w:r w:rsidR="005A6F6A" w:rsidRPr="00EB78B3">
        <w:t xml:space="preserve">tnické právo k montážním zařízením, používaným zhotovitelem a jeho subdodavateli v souvislosti s dílem, zůstane zhotoviteli nebo jeho subdodavatelům po </w:t>
      </w:r>
      <w:r w:rsidR="005A6F6A" w:rsidRPr="007F1A4B">
        <w:t>celou dobu plnění smlouvy.</w:t>
      </w:r>
    </w:p>
    <w:p w:rsidR="005A6F6A" w:rsidRPr="007F1A4B" w:rsidRDefault="005A6F6A" w:rsidP="004B1A34">
      <w:pPr>
        <w:pStyle w:val="Bod2rove"/>
        <w:ind w:left="567" w:hanging="567"/>
      </w:pPr>
      <w:r w:rsidRPr="007F1A4B">
        <w:t>Zhotovitel je povinen zabezpečit převod vlastnického práva na objednatele</w:t>
      </w:r>
      <w:r w:rsidR="00721302" w:rsidRPr="007F1A4B">
        <w:t xml:space="preserve"> v rozsahu čl</w:t>
      </w:r>
      <w:r w:rsidR="004B1A34">
        <w:t>ánku</w:t>
      </w:r>
      <w:r w:rsidR="00721302" w:rsidRPr="007F1A4B">
        <w:t xml:space="preserve"> 12.1. této smlouvy</w:t>
      </w:r>
      <w:r w:rsidRPr="007F1A4B">
        <w:t xml:space="preserve"> ve svých případných subdodavatelských smlouvách.</w:t>
      </w:r>
    </w:p>
    <w:p w:rsidR="005A6F6A" w:rsidRPr="008124C2" w:rsidRDefault="005A6F6A" w:rsidP="006B0BF3">
      <w:pPr>
        <w:pStyle w:val="Nadpis1"/>
        <w:ind w:left="284" w:firstLine="0"/>
      </w:pPr>
      <w:r w:rsidRPr="008124C2">
        <w:t>VYŠŠÍ MOC</w:t>
      </w:r>
    </w:p>
    <w:p w:rsidR="00EB78B3" w:rsidRDefault="005A6F6A" w:rsidP="00695E07">
      <w:pPr>
        <w:pStyle w:val="Bod2rove"/>
        <w:spacing w:before="240"/>
        <w:ind w:left="567" w:hanging="567"/>
      </w:pPr>
      <w:r w:rsidRPr="00EB78B3">
        <w:t>Smluvní strany jsou zbaveny odpovědnosti za částečné nebo úplné neplnění povinností daných touto smlouvou v případě a v tom rozsahu, kdy toto neplnění bylo výsledkem události nebo okolnosti způsobené vyšší mocí. Odpovědnost však nevylučuje překážka, která vznikla teprve v době, kdy povinná strana byla v prodlení s plněním své povinnosti, nebo vznikla z jejích hospodářských poměrů.</w:t>
      </w:r>
    </w:p>
    <w:p w:rsidR="00EB78B3" w:rsidRDefault="005A6F6A" w:rsidP="004B1A34">
      <w:pPr>
        <w:pStyle w:val="Bod2rove"/>
        <w:ind w:left="567" w:hanging="567"/>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w:t>
      </w:r>
      <w:r w:rsidR="00975228">
        <w:t> </w:t>
      </w:r>
      <w:r w:rsidRPr="00EB78B3">
        <w:t>ve výrobě, místní a podnikové stávky a podobně. Vyšší mocí není selhání subdodavatele, pokud by nenastalo z důvodů shora uvedených.</w:t>
      </w:r>
    </w:p>
    <w:p w:rsidR="00EB78B3" w:rsidRPr="007F1A4B" w:rsidRDefault="005A6F6A" w:rsidP="004B1A34">
      <w:pPr>
        <w:pStyle w:val="Bod2rove"/>
        <w:ind w:left="567" w:hanging="567"/>
      </w:pPr>
      <w:r w:rsidRPr="00EB78B3">
        <w:t xml:space="preserve">O vzniku situace vyšší moci a jejích příčinách uvědomí smluvní strana </w:t>
      </w:r>
      <w:r w:rsidRPr="007F1A4B">
        <w:t xml:space="preserve">odvolávající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4B1A34">
      <w:pPr>
        <w:pStyle w:val="Bod2rove"/>
        <w:ind w:left="567" w:hanging="567"/>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6B0BF3">
      <w:pPr>
        <w:pStyle w:val="Nadpis1"/>
        <w:ind w:left="284" w:firstLine="0"/>
      </w:pPr>
      <w:r w:rsidRPr="008124C2">
        <w:lastRenderedPageBreak/>
        <w:t xml:space="preserve">ODSTOUPENÍ </w:t>
      </w:r>
      <w:r w:rsidR="00657349" w:rsidRPr="008124C2">
        <w:t xml:space="preserve">OD </w:t>
      </w:r>
      <w:r w:rsidRPr="008124C2">
        <w:t>SMLOUVY</w:t>
      </w:r>
    </w:p>
    <w:p w:rsidR="00EB78B3" w:rsidRDefault="005A6F6A" w:rsidP="00695E07">
      <w:pPr>
        <w:pStyle w:val="Bod2rove"/>
        <w:spacing w:before="240"/>
        <w:ind w:left="567" w:hanging="567"/>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 této smlouvy trvají u druhé smluvní strany déle než 2 (dva) měsíce.</w:t>
      </w:r>
    </w:p>
    <w:p w:rsidR="005A6F6A" w:rsidRPr="007F1A4B" w:rsidRDefault="005A6F6A" w:rsidP="004B1A34">
      <w:pPr>
        <w:pStyle w:val="Bod2rove"/>
        <w:ind w:left="567" w:hanging="567"/>
      </w:pPr>
      <w:r w:rsidRPr="00EB78B3">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převede v rozporu s ustanoveními této smlouvy své závazky, povinnosti nebo práva plynoucí z této smlouvy na jiný subjekt,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i po upozornění objednatele zhotovitel brání nebo jinak znemožní provádění kontrol a zkoušek díla nebo jeho částí, nebo brání či jinak znemožní připojení díla na zařízení objednatele nebo jeho dodavatelů,</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nebo jeho subdodavatelé přes upozornění nebo hrubým způsobem poruší na staveništi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D67225" w:rsidRPr="007F1A4B" w:rsidRDefault="00D67225"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na žádost objednatele ve lhůtě nepředá požadovanou pojistnou smlouvu, resp. doklady, uvedené v čl. 9.1., resp. 9.2. této smlouvy.   </w:t>
      </w:r>
    </w:p>
    <w:p w:rsidR="005A6F6A" w:rsidRPr="007F1A4B" w:rsidRDefault="005A6F6A">
      <w:pPr>
        <w:ind w:left="567"/>
        <w:jc w:val="both"/>
        <w:rPr>
          <w:rFonts w:ascii="Calibri" w:hAnsi="Calibri"/>
          <w:sz w:val="22"/>
          <w:szCs w:val="22"/>
        </w:rPr>
      </w:pPr>
      <w:r w:rsidRPr="007F1A4B">
        <w:rPr>
          <w:rFonts w:ascii="Calibri" w:hAnsi="Calibri"/>
          <w:sz w:val="22"/>
          <w:szCs w:val="22"/>
        </w:rPr>
        <w:t xml:space="preserve">Odstoupení od smlouvy z důvodů uvedených v článku </w:t>
      </w:r>
      <w:r w:rsidR="0091655E" w:rsidRPr="007F1A4B">
        <w:rPr>
          <w:rFonts w:ascii="Calibri" w:hAnsi="Calibri"/>
          <w:sz w:val="22"/>
          <w:szCs w:val="22"/>
        </w:rPr>
        <w:t>14.2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4B1A34">
      <w:pPr>
        <w:pStyle w:val="Bod2rove"/>
        <w:ind w:left="567" w:hanging="567"/>
      </w:pPr>
      <w:r w:rsidRPr="00EB78B3">
        <w:t>V případě, že objednatel odstoupí od této smlouvy pro podstatné porušení této smlouvy zhotovitelem na základě ustanovení článku 14.2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EB78B3" w:rsidRDefault="005A6F6A" w:rsidP="004B1A34">
      <w:pPr>
        <w:pStyle w:val="Bod2rove"/>
        <w:ind w:left="567" w:hanging="567"/>
      </w:pPr>
      <w:r w:rsidRPr="00EB78B3">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w:t>
      </w:r>
      <w:r w:rsidR="0091655E" w:rsidRPr="00EB78B3">
        <w:t>ní v</w:t>
      </w:r>
      <w:r w:rsidR="00975228">
        <w:t> </w:t>
      </w:r>
      <w:r w:rsidR="0091655E" w:rsidRPr="00EB78B3">
        <w:t>„Oznámení“ stanoveno jinak</w:t>
      </w:r>
      <w:r w:rsidRPr="00EB78B3">
        <w:t>:</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zastaví všechny práce a služby na díle nebo s dílem spojené, s výjimkou prací a služeb specifikovaných objednatelem v oznámení o odstoupení od smlouvy z rozhodnutí objednatele za účelem ochrany díle nebo jeho části,</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ze staveniště odstraní montážní zařízení a odvolá personál zhotovitele a jeho subdodavatelů a</w:t>
      </w:r>
      <w:r w:rsidR="00975228">
        <w:rPr>
          <w:rFonts w:ascii="Calibri" w:hAnsi="Calibri"/>
          <w:sz w:val="22"/>
          <w:szCs w:val="22"/>
        </w:rPr>
        <w:t> </w:t>
      </w:r>
      <w:r w:rsidRPr="00EB78B3">
        <w:rPr>
          <w:rFonts w:ascii="Calibri" w:hAnsi="Calibri"/>
          <w:sz w:val="22"/>
          <w:szCs w:val="22"/>
        </w:rPr>
        <w:t>staveniště předá objednateli uklizené a v bezpečném stavu,</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ukončí všechny subdodavatelské smlouvy týkající se této smlouvy s výjimkou těch, které budou postoupeny objednateli ve znění ustanovení d) níže,</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lastRenderedPageBreak/>
        <w:t xml:space="preserve">s výhradou plateb podle článku </w:t>
      </w:r>
      <w:r w:rsidR="0091655E" w:rsidRPr="00EB78B3">
        <w:rPr>
          <w:rFonts w:ascii="Calibri" w:hAnsi="Calibri"/>
          <w:sz w:val="22"/>
          <w:szCs w:val="22"/>
        </w:rPr>
        <w:t>14.5</w:t>
      </w:r>
      <w:r w:rsidRPr="00EB78B3">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Pr>
          <w:rFonts w:ascii="Calibri" w:hAnsi="Calibri"/>
          <w:sz w:val="22"/>
          <w:szCs w:val="22"/>
        </w:rPr>
        <w:t xml:space="preserve">mlouvy z rozhodnutí objednatele, </w:t>
      </w:r>
      <w:r w:rsidRPr="00EB78B3">
        <w:rPr>
          <w:rFonts w:ascii="Calibri" w:hAnsi="Calibri"/>
          <w:sz w:val="22"/>
          <w:szCs w:val="22"/>
        </w:rPr>
        <w:t>a pokud to bude objednatelem požadováno, v jakýchkoliv subdodavatelských smlouvách týkajících se této smlouvy uzavřených zhotovitelem s jeho subdodavateli a předá objednateli veškeré výkresy, specifikace a jiné dokumenty připravené zhotovitelem nebo jeho subdodavateli v souvislosti s dílem, a to ke dni odstoupení od smlouvy z rozhodnutí objednatele.</w:t>
      </w:r>
    </w:p>
    <w:p w:rsidR="005A6F6A" w:rsidRPr="00EB78B3" w:rsidRDefault="005A6F6A" w:rsidP="006D0B37">
      <w:pPr>
        <w:pStyle w:val="Bod2rove"/>
        <w:ind w:left="567" w:hanging="567"/>
      </w:pPr>
      <w:r w:rsidRPr="00EB78B3">
        <w:t>V případě odstoupení od smlouvy z rozhodnutí objednatele podle ustanovení článku 14.4 této smlouvy zaplatí objednatel zhotoviteli částky podle následujících bodů:</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část smluvní ceny za dosud nezaplacenou část díla již provedenou zhotovitelem a předanou objednateli ke dni odstoupení od smlouvy z rozhodnutí objednatele,</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vzniklé zhotoviteli při odstraňování montážního zařízení ze staveniště a</w:t>
      </w:r>
      <w:r w:rsidR="00975228">
        <w:rPr>
          <w:rFonts w:ascii="Calibri" w:hAnsi="Calibri"/>
          <w:sz w:val="22"/>
          <w:szCs w:val="22"/>
        </w:rPr>
        <w:t> </w:t>
      </w:r>
      <w:r w:rsidRPr="00EB78B3">
        <w:rPr>
          <w:rFonts w:ascii="Calibri" w:hAnsi="Calibri"/>
          <w:sz w:val="22"/>
          <w:szCs w:val="22"/>
        </w:rPr>
        <w:t>odvolání personálu zhotovitele nebo jeho subdodavatelů ze staveniště,</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vynaložené zhotovitelem v souvislosti s ochranou díla podle článku 14.4,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škody, spojené s uspokojením závazků a nároků, které zhotovitel a jeho subdodavatelé převzali v dobré víře vůči různým stranám v souvislosti se smlouvou, a které nejsou zahrnuty podle bodu a) a c) výše.</w:t>
      </w:r>
    </w:p>
    <w:p w:rsidR="00EB78B3" w:rsidRDefault="005A6F6A" w:rsidP="006D0B37">
      <w:pPr>
        <w:pStyle w:val="Bod2rove"/>
        <w:ind w:left="567" w:hanging="567"/>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5A6F6A" w:rsidRPr="00EB78B3" w:rsidRDefault="00A36960" w:rsidP="006D0B37">
      <w:pPr>
        <w:pStyle w:val="Bod2rove"/>
        <w:ind w:left="567" w:hanging="567"/>
      </w:pPr>
      <w:r w:rsidRPr="008E7868">
        <w:t xml:space="preserve">Objednatel je oprávněn odstoupit od smlouvy písemným oznámením zhotoviteli, bez kompenzace zhotoviteli, jestliže objednatel neobdrží Rozhodnutí o poskytnutí dotace ze strany </w:t>
      </w:r>
      <w:r w:rsidR="009756F7" w:rsidRPr="008E7868">
        <w:t>poskytovatele dotace</w:t>
      </w:r>
      <w:r w:rsidR="00EB2B99">
        <w:t xml:space="preserve"> MMR - program</w:t>
      </w:r>
      <w:r w:rsidR="009756F7" w:rsidRPr="008E7868">
        <w:t xml:space="preserve"> </w:t>
      </w:r>
      <w:r w:rsidR="008E7868" w:rsidRPr="008E7868">
        <w:t>I</w:t>
      </w:r>
      <w:r w:rsidR="00EB2B99">
        <w:t>ROP přes MAS Broumovsko+</w:t>
      </w:r>
      <w:r w:rsidR="008E7868" w:rsidRPr="008E7868">
        <w:t xml:space="preserve"> </w:t>
      </w:r>
      <w:r w:rsidR="009756F7" w:rsidRPr="008E7868">
        <w:t xml:space="preserve">(u kterého je mezi smluvními stranami nesporným, že je </w:t>
      </w:r>
      <w:r w:rsidR="006F581A" w:rsidRPr="008E7868">
        <w:t>nezbytným rozhodným předpokladem</w:t>
      </w:r>
      <w:r w:rsidR="009756F7" w:rsidRPr="008E7868">
        <w:t xml:space="preserve"> pro financování díla) </w:t>
      </w:r>
      <w:r w:rsidRPr="008E7868">
        <w:t xml:space="preserve">a zhotovitel doposud nezačal s plněním dle této smlouvy. V případě, že </w:t>
      </w:r>
      <w:r w:rsidR="004440F8" w:rsidRPr="008E7868">
        <w:t>zhotovitel započal s plněním dle této smlouvy, je objednatel rovněž</w:t>
      </w:r>
      <w:r w:rsidRPr="008E7868">
        <w:t xml:space="preserve"> </w:t>
      </w:r>
      <w:r w:rsidR="004440F8" w:rsidRPr="008E7868">
        <w:t>oprávněn odstoupit od smlouvy písemným oznámením zhotoviteli, je povinen však zhotoviteli uhradit náklady vzniklé s provedením díla do okamžiku odstoupení.</w:t>
      </w:r>
      <w:r w:rsidR="00721302" w:rsidRPr="00EB78B3">
        <w:t xml:space="preserve"> </w:t>
      </w:r>
    </w:p>
    <w:p w:rsidR="005A6F6A" w:rsidRPr="008124C2" w:rsidRDefault="005A6F6A" w:rsidP="006B0BF3">
      <w:pPr>
        <w:pStyle w:val="Nadpis1"/>
        <w:ind w:left="284" w:firstLine="0"/>
      </w:pPr>
      <w:r w:rsidRPr="008124C2">
        <w:t>NAKLÁDÁNÍ S DOKUMENTACÍ, DŮVĚRNOST INFORMACÍ</w:t>
      </w:r>
    </w:p>
    <w:p w:rsidR="00EB78B3" w:rsidRDefault="005A6F6A" w:rsidP="00695E07">
      <w:pPr>
        <w:pStyle w:val="Bod2rove"/>
        <w:spacing w:before="240"/>
        <w:ind w:left="567" w:hanging="567"/>
      </w:pPr>
      <w:r w:rsidRPr="00EB78B3">
        <w:t xml:space="preserve">Veškeré dokumenty, informace a skutečnosti, které předá a sdělí objednatel </w:t>
      </w:r>
      <w:r w:rsidRPr="007F1A4B">
        <w:t xml:space="preserve">nebo </w:t>
      </w:r>
      <w:r w:rsidR="00721302" w:rsidRPr="007F1A4B">
        <w:t>zpracovatel projektové dokumentace</w:t>
      </w:r>
      <w:r w:rsidRPr="007F1A4B">
        <w:t xml:space="preserve"> zhotoviteli za účelem přípravy a realizace díla, jsou považovány za přísně důvěrné a jsou vlastnictvím objednatele resp. </w:t>
      </w:r>
      <w:r w:rsidR="00721302" w:rsidRPr="007F1A4B">
        <w:t>zpracovatele projektové dokumentace</w:t>
      </w:r>
      <w:r w:rsidRPr="007F1A4B">
        <w:t>. Tyto informace mohou být využity výlučně jako podklady k</w:t>
      </w:r>
      <w:r w:rsidR="00975228" w:rsidRPr="007F1A4B">
        <w:t> </w:t>
      </w:r>
      <w:r w:rsidRPr="007F1A4B">
        <w:t>realizaci díla.</w:t>
      </w:r>
      <w:r w:rsidR="009B7B57" w:rsidRPr="007F1A4B">
        <w:t xml:space="preserve"> Žádný z výše uvedených dokumentů nesmí být reprodukován nebo předán třetí straně, nezainteresované do přípravy a realizace díla, bez předchozího písemného souhlasu objednatele nebo zpracovatele projektové dokumentace.</w:t>
      </w:r>
    </w:p>
    <w:p w:rsidR="00D82B7E" w:rsidRPr="007F1A4B" w:rsidRDefault="00D82B7E" w:rsidP="006D0B37">
      <w:pPr>
        <w:pStyle w:val="Bod2rove"/>
        <w:ind w:left="567" w:hanging="567"/>
      </w:pPr>
      <w:r>
        <w:t>Zhotovitel je srozuměn a vyslovuje souhlas s tím, že ú</w:t>
      </w:r>
      <w:r>
        <w:rPr>
          <w:rFonts w:ascii="Calibri" w:hAnsi="Calibri" w:cs="Arial"/>
        </w:rPr>
        <w:t xml:space="preserve">daje o uchazečích, kteří podají nabídku - tedy jméno, příjmení, název/obchodní firma, datum narození/IČ, stejně tak jako údaje o jimi podaných nabídkách, včetně nabídkových cen, a to rovněž obsažené v závěrečné zprávě hodnotící komise, budou zveřejněny na webových stránkách zadavatele, dále, </w:t>
      </w:r>
      <w:r w:rsidRPr="006974CE">
        <w:rPr>
          <w:rFonts w:ascii="Calibri" w:hAnsi="Calibri" w:cs="Arial"/>
        </w:rPr>
        <w:t>že</w:t>
      </w:r>
      <w:r w:rsidRPr="006974CE">
        <w:t xml:space="preserve"> smlouva bude součástí vnitřní evidence smluv, resp. bude použita objednatelem k naplnění jeho povinnosti vyplývající ze zákona o registru smluv a ze zákona o svobodném přístupu k informacím a ostatních obecně</w:t>
      </w:r>
      <w:r>
        <w:t xml:space="preserve"> závazných předpisů.</w:t>
      </w:r>
    </w:p>
    <w:p w:rsidR="00844879" w:rsidRDefault="00844879" w:rsidP="006D0B37">
      <w:pPr>
        <w:pStyle w:val="Bod2rove"/>
        <w:ind w:left="567" w:hanging="567"/>
      </w:pPr>
      <w:r>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8124C2" w:rsidRDefault="006D0B37" w:rsidP="006B0BF3">
      <w:pPr>
        <w:pStyle w:val="Nadpis1"/>
        <w:ind w:left="284" w:firstLine="0"/>
      </w:pPr>
      <w:r>
        <w:t xml:space="preserve"> </w:t>
      </w:r>
      <w:r w:rsidR="005A6F6A" w:rsidRPr="008124C2">
        <w:t>STAVENIŠTĚ A STAVEBNÍ DENÍK</w:t>
      </w:r>
      <w:r w:rsidR="004B26F7" w:rsidRPr="008124C2">
        <w:t xml:space="preserve"> </w:t>
      </w:r>
    </w:p>
    <w:p w:rsidR="00EB78B3" w:rsidRDefault="005A6F6A" w:rsidP="00695E07">
      <w:pPr>
        <w:pStyle w:val="Bod2rove"/>
        <w:spacing w:before="240"/>
        <w:ind w:left="567" w:hanging="567"/>
      </w:pPr>
      <w:r w:rsidRPr="00EB78B3">
        <w:t xml:space="preserve">Objednatel předá zhotoviteli písemně staveniště ve stavu odpovídajícím </w:t>
      </w:r>
      <w:r w:rsidR="007F1A4B">
        <w:t xml:space="preserve">zadávacím </w:t>
      </w:r>
      <w:r w:rsidRPr="00EB78B3">
        <w:t>podmínkám, prosté všech právních a věcných vad včetně práv třetích osob v termínu dohodnutém v této smlouvě o dílo.</w:t>
      </w:r>
    </w:p>
    <w:p w:rsidR="00EB78B3" w:rsidRDefault="005A6F6A" w:rsidP="006D0B37">
      <w:pPr>
        <w:pStyle w:val="Bod2rove"/>
        <w:ind w:left="567" w:hanging="567"/>
      </w:pPr>
      <w:r w:rsidRPr="00EB78B3">
        <w:t xml:space="preserve">Zhotovitel je povinen na převzatém staveništi udržovat pořádek a čistotu a je povinen odstraňovat odpady a nečistoty vzniklé jeho činností. Pokud během realizace díla dojde k poškození stávajícího </w:t>
      </w:r>
      <w:r w:rsidRPr="00EB78B3">
        <w:lastRenderedPageBreak/>
        <w:t>objektu či okolních zařízení vinou zhotovitele, zavazuje se zhotovitel uvedenou škodu uvést do původního stavu.</w:t>
      </w:r>
    </w:p>
    <w:p w:rsidR="00EB78B3" w:rsidRDefault="005A6F6A" w:rsidP="006D0B37">
      <w:pPr>
        <w:pStyle w:val="Bod2rove"/>
        <w:ind w:left="567" w:hanging="567"/>
      </w:pPr>
      <w:r w:rsidRPr="00EB78B3">
        <w:t>Veškerá potřebná povolení (vytýčení podzemních inženýrských sítí, povolení zvláštního užívání apod.) pro realizaci stavby s </w:t>
      </w:r>
      <w:r w:rsidRPr="00C34767">
        <w:t>výjimkou stavebního povolení stavby</w:t>
      </w:r>
      <w:r w:rsidR="00C73E54" w:rsidRPr="00EB78B3">
        <w:t xml:space="preserve"> </w:t>
      </w:r>
      <w:r w:rsidRPr="00EB78B3">
        <w:t>zajišťuje zhotovitel a nese veškeré náklady s tím spojené.</w:t>
      </w:r>
    </w:p>
    <w:p w:rsidR="00EB78B3" w:rsidRDefault="005A6F6A" w:rsidP="006D0B37">
      <w:pPr>
        <w:pStyle w:val="Bod2rove"/>
        <w:ind w:left="567" w:hanging="567"/>
      </w:pPr>
      <w:r w:rsidRPr="00EB78B3">
        <w:t>Objednatel má právo nezahájit přejímací řízení díla, není-li na staveništi zhotovitele pořádek, zejména pokud není uspořádaný zbylý materiál nebo není-li odstraněn ze staveniště</w:t>
      </w:r>
      <w:r w:rsidR="00C73E54" w:rsidRPr="00EB78B3">
        <w:t xml:space="preserve"> </w:t>
      </w:r>
      <w:r w:rsidR="00C73E54" w:rsidRPr="007F1A4B">
        <w:t>a jeho okolí</w:t>
      </w:r>
      <w:r w:rsidRPr="00EB78B3">
        <w:t xml:space="preserve"> odpad vzniklý při montážních pracích apod.</w:t>
      </w:r>
    </w:p>
    <w:p w:rsidR="00EB78B3" w:rsidRDefault="005A6F6A" w:rsidP="006D0B37">
      <w:pPr>
        <w:pStyle w:val="Bod2rove"/>
        <w:ind w:left="567" w:hanging="567"/>
      </w:pPr>
      <w:r w:rsidRPr="00EB78B3">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rsidR="00EB78B3" w:rsidRPr="00EB78B3" w:rsidRDefault="005A6F6A" w:rsidP="006D0B37">
      <w:pPr>
        <w:pStyle w:val="Bod2rove"/>
        <w:ind w:left="567" w:hanging="567"/>
        <w:rPr>
          <w:color w:val="000000"/>
        </w:rPr>
      </w:pPr>
      <w:r w:rsidRPr="00EB78B3">
        <w:rPr>
          <w:color w:val="000000"/>
        </w:rPr>
        <w:t>Zhotovitel je povinen z</w:t>
      </w:r>
      <w:r w:rsidR="004116DC" w:rsidRPr="00EB78B3">
        <w:rPr>
          <w:color w:val="000000"/>
        </w:rPr>
        <w:t xml:space="preserve">abezpečit areál </w:t>
      </w:r>
      <w:r w:rsidR="00C73E54" w:rsidRPr="007F1A4B">
        <w:t>staveniště</w:t>
      </w:r>
      <w:r w:rsidR="00C73E54" w:rsidRPr="00EB78B3">
        <w:rPr>
          <w:color w:val="FF0000"/>
        </w:rPr>
        <w:t xml:space="preserve"> </w:t>
      </w:r>
      <w:r w:rsidRPr="00EB78B3">
        <w:rPr>
          <w:color w:val="000000"/>
        </w:rPr>
        <w:t>proti vniknutí cizích osob.</w:t>
      </w:r>
      <w:r w:rsidR="000249B8" w:rsidRPr="00EB78B3">
        <w:rPr>
          <w:rFonts w:cs="Arial"/>
        </w:rPr>
        <w:t xml:space="preserve"> </w:t>
      </w:r>
      <w:r w:rsidR="000249B8" w:rsidRPr="00EB78B3">
        <w:t>Objednatel není odpovědný za škody způsobené na věcech zhotovitele, na věcech jeho subdodavatelů a na věcech jejich zaměstnanců a osob konajících pro zhotovitele či jeho subdodavatele činnosti související se zhotovením díla způsobené odcizením, zničením, poškozením, ztrátou či jinak</w:t>
      </w:r>
      <w:r w:rsidR="009756F7" w:rsidRPr="00EB78B3">
        <w:t>.</w:t>
      </w:r>
    </w:p>
    <w:p w:rsidR="00EB78B3" w:rsidRPr="00EB78B3" w:rsidRDefault="00B5248D" w:rsidP="006D0B37">
      <w:pPr>
        <w:pStyle w:val="Bod2rove"/>
        <w:ind w:left="567" w:hanging="567"/>
      </w:pPr>
      <w:r w:rsidRPr="00EB78B3">
        <w:rPr>
          <w:color w:val="000000"/>
        </w:rPr>
        <w:t xml:space="preserve">Zhotovitel umožní </w:t>
      </w:r>
      <w:r w:rsidRPr="00EB78B3">
        <w:rPr>
          <w:snapToGrid w:val="0"/>
        </w:rPr>
        <w:t>kontrolním orgánům vstup kontrolou pověřeným osobám výše uvedených orgánů do objektů a na pozemky účastnících se na realizaci stavby</w:t>
      </w:r>
      <w:r w:rsidR="00C73E54" w:rsidRPr="00EB78B3">
        <w:rPr>
          <w:snapToGrid w:val="0"/>
        </w:rPr>
        <w:t>,</w:t>
      </w:r>
      <w:r w:rsidRPr="00EB78B3">
        <w:rPr>
          <w:snapToGrid w:val="0"/>
        </w:rPr>
        <w:t xml:space="preserve"> a to po celou dobu realizace stavby dle požadavků pověřených osob a </w:t>
      </w:r>
      <w:r w:rsidR="00C73E54" w:rsidRPr="007F1A4B">
        <w:rPr>
          <w:snapToGrid w:val="0"/>
        </w:rPr>
        <w:t>zavazuje se jim</w:t>
      </w:r>
      <w:r w:rsidR="00C73E54" w:rsidRPr="00EB78B3">
        <w:rPr>
          <w:snapToGrid w:val="0"/>
          <w:color w:val="FF0000"/>
        </w:rPr>
        <w:t xml:space="preserve"> </w:t>
      </w:r>
      <w:r w:rsidRPr="00EB78B3">
        <w:rPr>
          <w:snapToGrid w:val="0"/>
        </w:rPr>
        <w:t>poskytnout úplné, pravdivé informace a dokumentace související s realizací předmětu díla.</w:t>
      </w:r>
      <w:r w:rsidR="00FA0B89" w:rsidRPr="00EB78B3">
        <w:rPr>
          <w:color w:val="000000"/>
        </w:rPr>
        <w:t xml:space="preserve"> </w:t>
      </w:r>
    </w:p>
    <w:p w:rsidR="00EB78B3" w:rsidRDefault="005A6F6A" w:rsidP="006D0B37">
      <w:pPr>
        <w:pStyle w:val="Bod2rove"/>
        <w:ind w:left="567" w:hanging="567"/>
      </w:pPr>
      <w:r w:rsidRPr="00EB78B3">
        <w:t>Zhotovitel je povinen um</w:t>
      </w:r>
      <w:r w:rsidR="005E3575" w:rsidRPr="00EB78B3">
        <w:t xml:space="preserve">ožnit </w:t>
      </w:r>
      <w:r w:rsidR="0042094B" w:rsidRPr="00EB78B3">
        <w:t xml:space="preserve">přístup </w:t>
      </w:r>
      <w:r w:rsidR="00466BBA" w:rsidRPr="00EB78B3">
        <w:t>na staveniště</w:t>
      </w:r>
      <w:r w:rsidR="000A794B" w:rsidRPr="00EB78B3">
        <w:t xml:space="preserve"> jednotlivým </w:t>
      </w:r>
      <w:r w:rsidR="00C73E54" w:rsidRPr="007F1A4B">
        <w:t>subjektům</w:t>
      </w:r>
      <w:r w:rsidR="000A794B" w:rsidRPr="00EB78B3">
        <w:t xml:space="preserve"> objednaný</w:t>
      </w:r>
      <w:r w:rsidR="009756F7" w:rsidRPr="00EB78B3">
        <w:t>m</w:t>
      </w:r>
      <w:r w:rsidR="000A794B" w:rsidRPr="00EB78B3">
        <w:t xml:space="preserve"> </w:t>
      </w:r>
      <w:r w:rsidR="009756F7" w:rsidRPr="00EB78B3">
        <w:t>objednatelem</w:t>
      </w:r>
      <w:r w:rsidR="000A794B" w:rsidRPr="00EB78B3">
        <w:t xml:space="preserve"> </w:t>
      </w:r>
      <w:r w:rsidRPr="00EB78B3">
        <w:t>za účelem</w:t>
      </w:r>
      <w:r w:rsidR="00C73E54" w:rsidRPr="00EB78B3">
        <w:rPr>
          <w:color w:val="FF0000"/>
        </w:rPr>
        <w:t xml:space="preserve"> </w:t>
      </w:r>
      <w:r w:rsidRPr="00EB78B3">
        <w:t xml:space="preserve">revizí, </w:t>
      </w:r>
      <w:r w:rsidR="0091655E" w:rsidRPr="00EB78B3">
        <w:t>oprav apod.</w:t>
      </w:r>
      <w:r w:rsidR="009756F7" w:rsidRPr="00EB78B3">
        <w:t>,</w:t>
      </w:r>
      <w:r w:rsidR="0091655E" w:rsidRPr="00EB78B3">
        <w:t xml:space="preserve"> vyplývajících</w:t>
      </w:r>
      <w:r w:rsidRPr="00EB78B3">
        <w:t xml:space="preserve"> ze smluvních vztahů </w:t>
      </w:r>
      <w:r w:rsidR="009756F7" w:rsidRPr="00EB78B3">
        <w:t>objednatele</w:t>
      </w:r>
      <w:r w:rsidRPr="00EB78B3">
        <w:t>. Zhotovitel bude vždy 5 kalendářních dní, popřípadě dle dohody předem informován o zahájení výše uvedených činností.</w:t>
      </w:r>
    </w:p>
    <w:p w:rsidR="00EB78B3" w:rsidRPr="007F1A4B" w:rsidRDefault="003B331C" w:rsidP="006D0B37">
      <w:pPr>
        <w:pStyle w:val="Bod2rove"/>
        <w:ind w:left="567" w:hanging="567"/>
      </w:pPr>
      <w:r w:rsidRPr="007F1A4B">
        <w:t xml:space="preserve">Zhotovitel provede nezbytné vyklizení staveniště od svého zařízení, nářadí, zbytků stavebních materiálů a při plnění předmětu díla vzniklých odpadů v termínu do 10 dnů od předání díla. </w:t>
      </w:r>
    </w:p>
    <w:p w:rsidR="00EB78B3" w:rsidRDefault="000A794B" w:rsidP="006D0B37">
      <w:pPr>
        <w:pStyle w:val="Bod2rove"/>
        <w:ind w:left="567" w:hanging="567"/>
      </w:pPr>
      <w:r w:rsidRPr="00EB78B3">
        <w:t xml:space="preserve">Veškeré demontované předměty zůstávají majetkem </w:t>
      </w:r>
      <w:r w:rsidR="00C110AD" w:rsidRPr="00EB78B3">
        <w:t>objednatele</w:t>
      </w:r>
      <w:r w:rsidRPr="00EB78B3">
        <w:t>, d</w:t>
      </w:r>
      <w:r w:rsidR="00770BF8" w:rsidRPr="00EB78B3">
        <w:t>emontáž, skladování a</w:t>
      </w:r>
      <w:r w:rsidR="00975228">
        <w:t> </w:t>
      </w:r>
      <w:r w:rsidRPr="00EB78B3">
        <w:t>přemisťování musí probíhat dle pokynů TDI.</w:t>
      </w:r>
      <w:r w:rsidR="000A2CAE" w:rsidRPr="000A2CAE">
        <w:rPr>
          <w:color w:val="000000"/>
        </w:rPr>
        <w:t xml:space="preserve"> </w:t>
      </w:r>
    </w:p>
    <w:p w:rsidR="00EB78B3" w:rsidRDefault="000A794B" w:rsidP="006D0B37">
      <w:pPr>
        <w:pStyle w:val="Bod2rove"/>
        <w:ind w:left="567" w:hanging="567"/>
      </w:pPr>
      <w:r w:rsidRPr="00EB78B3">
        <w:t xml:space="preserve"> Veškeré stavební práce v</w:t>
      </w:r>
      <w:r w:rsidR="00C110AD" w:rsidRPr="00EB78B3">
        <w:t> </w:t>
      </w:r>
      <w:r w:rsidRPr="00EB78B3">
        <w:t>prostorách</w:t>
      </w:r>
      <w:r w:rsidR="00C110AD" w:rsidRPr="00EB78B3">
        <w:t xml:space="preserve"> </w:t>
      </w:r>
      <w:r w:rsidR="004C5500" w:rsidRPr="00EB78B3">
        <w:t>objednatele</w:t>
      </w:r>
      <w:r w:rsidRPr="00EB78B3">
        <w:t>, které jsou st</w:t>
      </w:r>
      <w:r w:rsidR="00770BF8" w:rsidRPr="00EB78B3">
        <w:t xml:space="preserve">avbou dotčeny, je zhotovitel </w:t>
      </w:r>
      <w:r w:rsidRPr="00EB78B3">
        <w:t>povinen konzultovat s TDI a</w:t>
      </w:r>
      <w:r w:rsidR="004C5500" w:rsidRPr="00EB78B3">
        <w:t xml:space="preserve"> objednatelem</w:t>
      </w:r>
      <w:r w:rsidRPr="00EB78B3">
        <w:t xml:space="preserve">. </w:t>
      </w:r>
    </w:p>
    <w:p w:rsidR="00EB78B3" w:rsidRPr="00EB78B3" w:rsidRDefault="003B331C" w:rsidP="006D0B37">
      <w:pPr>
        <w:pStyle w:val="Bod2rove"/>
        <w:ind w:left="567" w:hanging="567"/>
        <w:rPr>
          <w:color w:val="000000"/>
        </w:rPr>
      </w:pPr>
      <w:r w:rsidRPr="00EB78B3">
        <w:t>Objednatel umožní zhotoviteli připojení elektroměru a vodoměru po vzájemné dohodě, úhradu za spotřebu el</w:t>
      </w:r>
      <w:r w:rsidR="00DA4532">
        <w:t>ektrická</w:t>
      </w:r>
      <w:r w:rsidRPr="00EB78B3">
        <w:t xml:space="preserve"> energie a vody si hradí zhotovitel sám.</w:t>
      </w:r>
    </w:p>
    <w:p w:rsidR="00EB78B3" w:rsidRPr="00C34767" w:rsidRDefault="003B331C" w:rsidP="006D0B37">
      <w:pPr>
        <w:pStyle w:val="Bod2rove"/>
        <w:ind w:left="567" w:hanging="567"/>
      </w:pPr>
      <w:r w:rsidRPr="00C34767">
        <w:rPr>
          <w:color w:val="000000"/>
        </w:rPr>
        <w:t xml:space="preserve">Zhotovitel je povinen proškolit své zaměstnance dle </w:t>
      </w:r>
      <w:r w:rsidRPr="00C34767">
        <w:t>ZOV</w:t>
      </w:r>
      <w:r w:rsidRPr="00C34767">
        <w:rPr>
          <w:color w:val="000000"/>
        </w:rPr>
        <w:t xml:space="preserve"> (zásady organizace výstavby) a řídit se jimi. Zhotovitel je dále povinen o proškolení sepsat zápis se všemi náležitostmi a předat jej objednateli nejpozději v den předání staveniště. </w:t>
      </w:r>
    </w:p>
    <w:p w:rsidR="00EB78B3" w:rsidRPr="00C34767" w:rsidRDefault="005A6F6A" w:rsidP="006D0B37">
      <w:pPr>
        <w:pStyle w:val="Bod2rove"/>
        <w:ind w:left="567" w:hanging="567"/>
      </w:pPr>
      <w:r w:rsidRPr="00C34767">
        <w:t xml:space="preserve">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w:t>
      </w:r>
      <w:r w:rsidR="002B7C8E" w:rsidRPr="00C34767">
        <w:t>apod.</w:t>
      </w:r>
      <w:r w:rsidRPr="00C34767">
        <w:t xml:space="preserve"> Povinnost vést stavební deník končí předáním a převzetím díla. Stavební deník bude uložen na stavbě na stále přístupném místě. Pro vedení stavebního deníku platí podpůrně ustanovení § 30 zrušené </w:t>
      </w:r>
      <w:proofErr w:type="spellStart"/>
      <w:r w:rsidR="0091655E" w:rsidRPr="00C34767">
        <w:t>vyhl</w:t>
      </w:r>
      <w:proofErr w:type="spellEnd"/>
      <w:r w:rsidR="0091655E" w:rsidRPr="00C34767">
        <w:t>. č.</w:t>
      </w:r>
      <w:r w:rsidR="00833341" w:rsidRPr="00C34767">
        <w:t>104/73 Sb.</w:t>
      </w:r>
    </w:p>
    <w:p w:rsidR="00EB78B3" w:rsidRPr="00C34767" w:rsidRDefault="005A6F6A" w:rsidP="006D0B37">
      <w:pPr>
        <w:pStyle w:val="Bod2rove"/>
        <w:ind w:left="567" w:hanging="567"/>
      </w:pPr>
      <w:r w:rsidRPr="00C34767">
        <w:t>Veškeré listy stavebního deníku musí být očíslovány.</w:t>
      </w:r>
    </w:p>
    <w:p w:rsidR="00EB12E3" w:rsidRPr="00C34767" w:rsidRDefault="005A6F6A" w:rsidP="006D0B37">
      <w:pPr>
        <w:pStyle w:val="Bod2rove"/>
        <w:ind w:left="567" w:hanging="567"/>
      </w:pPr>
      <w:r w:rsidRPr="00C34767">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w:t>
      </w:r>
      <w:r w:rsidR="00430585" w:rsidRPr="00C34767">
        <w:rPr>
          <w:color w:val="FF0000"/>
        </w:rPr>
        <w:t xml:space="preserve"> </w:t>
      </w:r>
      <w:r w:rsidR="0028780D" w:rsidRPr="00C34767">
        <w:t>technický dozor investora</w:t>
      </w:r>
      <w:r w:rsidR="00430585" w:rsidRPr="00C34767">
        <w:t>,</w:t>
      </w:r>
      <w:r w:rsidRPr="00C34767">
        <w:t xml:space="preserve"> případně zpracovatel projektové dokumentace nebo zástupce příslušného orgánu státní správy.</w:t>
      </w:r>
    </w:p>
    <w:p w:rsidR="00EB12E3" w:rsidRPr="00C34767" w:rsidRDefault="005A6F6A" w:rsidP="006D0B37">
      <w:pPr>
        <w:pStyle w:val="Bod2rove"/>
        <w:ind w:left="567" w:hanging="567"/>
      </w:pPr>
      <w:r w:rsidRPr="00C34767">
        <w:t>Zápisy ve stavebním deníku se nepovažují za změnu smlouvy, ale slouží jako podklad pro vypracování doplňků a změn smlouvy o dílo.</w:t>
      </w:r>
    </w:p>
    <w:p w:rsidR="00EB12E3" w:rsidRPr="00C34767" w:rsidRDefault="005A6F6A" w:rsidP="006D0B37">
      <w:pPr>
        <w:pStyle w:val="Bod2rove"/>
        <w:ind w:left="567" w:hanging="567"/>
      </w:pPr>
      <w:r w:rsidRPr="00C34767">
        <w:t>Nesouhlasí-li zhotovitel se zápisem, který do stavebního deníku učinil objednatel</w:t>
      </w:r>
      <w:r w:rsidR="00361D28" w:rsidRPr="00C34767">
        <w:t xml:space="preserve"> </w:t>
      </w:r>
      <w:r w:rsidRPr="00C34767">
        <w:t>nebo projektant, musí k tomuto zápisu připojit své stanovisko nejpozději do tří pracovních dnů, jinak se má za to, že s</w:t>
      </w:r>
      <w:r w:rsidR="00975228" w:rsidRPr="00C34767">
        <w:t> </w:t>
      </w:r>
      <w:r w:rsidRPr="00C34767">
        <w:t>uvedeným záznamem souhlasí. Objednatel je povinen vyjadřovat se k mimořádným zápisům a</w:t>
      </w:r>
      <w:r w:rsidR="00975228" w:rsidRPr="00C34767">
        <w:t> </w:t>
      </w:r>
      <w:r w:rsidRPr="00C34767">
        <w:t>požadavkům zhotovitele ve stavebním deníku nejpozději do tří pracovních dnů ode dne, kdy mu zhotovitel oznámí, že takový zápis do deníku učinil.</w:t>
      </w:r>
    </w:p>
    <w:p w:rsidR="00EB12E3" w:rsidRPr="00C34767" w:rsidRDefault="005A6F6A" w:rsidP="006D0B37">
      <w:pPr>
        <w:pStyle w:val="Bod2rove"/>
        <w:ind w:left="567" w:hanging="567"/>
      </w:pPr>
      <w:r w:rsidRPr="00C34767">
        <w:lastRenderedPageBreak/>
        <w:t>Zhotovitel je povinen pro účely řádné a včasné evidence zaznamenávat do stavebního deníku prováděné stavební práce a veškeré změny díla. Do stavebního deníku se dále zapisují vícepráce a</w:t>
      </w:r>
      <w:r w:rsidR="00975228" w:rsidRPr="00C34767">
        <w:t> </w:t>
      </w:r>
      <w:r w:rsidRPr="00C34767">
        <w:t>méně práce zejména všechny změny nebo úpravy díla, které se odchylují od projektové dokumentace a veškeré vícepráce nebo méně práce, které v průběhu realizace díla vzniknou. Zhotovitel je povinen vypracovat a do deníku uvést stručný, ale přesný technický popis víceprací resp. méně prací nebo změn na díle a jejich podrobný a přesný výkaz výměr a je-li to možné, tak i</w:t>
      </w:r>
      <w:r w:rsidR="00975228" w:rsidRPr="00C34767">
        <w:t> </w:t>
      </w:r>
      <w:r w:rsidRPr="00C34767">
        <w:t>návrh na zvýšení či snížení ceny. Objednatel se k těmto zápisům vyjadřuje na vyzvání zhotovitele, nejpozději do 3 pracovních dnů od vyzvání zhotovitelem.</w:t>
      </w:r>
    </w:p>
    <w:p w:rsidR="004B26F7" w:rsidRPr="007F1A4B" w:rsidRDefault="004B26F7" w:rsidP="006D0B37">
      <w:pPr>
        <w:pStyle w:val="Bod2rove"/>
        <w:ind w:left="567" w:hanging="567"/>
      </w:pPr>
      <w:r w:rsidRPr="007F1A4B">
        <w:t>Ustanovení čl. 16.1</w:t>
      </w:r>
      <w:r w:rsidR="003B331C" w:rsidRPr="007F1A4B">
        <w:t>4</w:t>
      </w:r>
      <w:r w:rsidRPr="007F1A4B">
        <w:t>. – 16.1</w:t>
      </w:r>
      <w:r w:rsidR="003B331C" w:rsidRPr="007F1A4B">
        <w:t>9</w:t>
      </w:r>
      <w:r w:rsidRPr="007F1A4B">
        <w:t xml:space="preserve">. se nepoužijí v případě, že vedení stavebního deníku není zhotoviteli uloženo obecně závazným právním předpisem. </w:t>
      </w:r>
    </w:p>
    <w:p w:rsidR="005A6F6A" w:rsidRPr="008124C2" w:rsidRDefault="005A6F6A" w:rsidP="006B0BF3">
      <w:pPr>
        <w:pStyle w:val="Nadpis1"/>
        <w:ind w:left="284" w:firstLine="0"/>
      </w:pPr>
      <w:r w:rsidRPr="008124C2">
        <w:t>PROVÁDĚNÍ DÍLA</w:t>
      </w:r>
    </w:p>
    <w:p w:rsidR="00EB12E3" w:rsidRDefault="005A6F6A" w:rsidP="00695E07">
      <w:pPr>
        <w:pStyle w:val="Bod2rove"/>
        <w:spacing w:before="240"/>
        <w:ind w:left="567" w:hanging="567"/>
      </w:pPr>
      <w:r w:rsidRPr="00EB12E3">
        <w:t>Zhotovitel je povinen v průběhu realizace díla informovat pravidelně objednatele o postupu prací na kontrolním dnu stavby, který svolává objednatel. Pokud nebude při realizaci díla smluvními stranami dohodnuto jinak, budou se kontrolní dny stavby konat jedenkrát týdně.</w:t>
      </w:r>
    </w:p>
    <w:p w:rsidR="00EB12E3" w:rsidRDefault="00EB12E3" w:rsidP="006D0B37">
      <w:pPr>
        <w:pStyle w:val="Bod2rove"/>
        <w:ind w:left="567" w:hanging="567"/>
      </w:pPr>
      <w:r w:rsidRPr="00EB12E3">
        <w:t>Z</w:t>
      </w:r>
      <w:r w:rsidR="005A6F6A" w:rsidRPr="00EB12E3">
        <w:t>hotovitel v plné míře zodpovídá za bezpečnost a ochranu zdraví všech pracovníků zhotovitele a</w:t>
      </w:r>
      <w:r w:rsidR="00975228">
        <w:t> </w:t>
      </w:r>
      <w:r w:rsidR="005A6F6A" w:rsidRPr="00EB12E3">
        <w:t>pracovníků svých subdodavatelů v prostoru staveniště a zabezpečí jejich vybavení ochrannými pracovními pomůckami.</w:t>
      </w:r>
    </w:p>
    <w:p w:rsidR="00EB12E3" w:rsidRDefault="005A6F6A" w:rsidP="006D0B37">
      <w:pPr>
        <w:pStyle w:val="Bod2rove"/>
        <w:ind w:left="567" w:hanging="567"/>
      </w:pPr>
      <w:r w:rsidRPr="00EB12E3">
        <w:t>Zhotovitel zamezí vstupu pracovníků zhotovitele nebo jeho subdodavatelů na staveniště pod vlivem alkoholu a jiných omamných látek a donášení alkoholu a jiných omamných látek svými pracovníky a</w:t>
      </w:r>
      <w:r w:rsidR="00975228">
        <w:t> </w:t>
      </w:r>
      <w:r w:rsidRPr="00EB12E3">
        <w:t>pracovníky svých subdodavatelů do areálu staveniště.</w:t>
      </w:r>
    </w:p>
    <w:p w:rsidR="00EB12E3" w:rsidRDefault="005A6F6A" w:rsidP="006D0B37">
      <w:pPr>
        <w:pStyle w:val="Bod2rove"/>
        <w:ind w:left="567" w:hanging="567"/>
      </w:pPr>
      <w:r w:rsidRPr="00EB12E3">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zaměstnanci zhotovitele a jeho subdodavatelů budou prokazatelně seznámeni, proškoleni a budou v prostoru staveniště dodržovat obecně platné předpisy a vyhlášky o</w:t>
      </w:r>
      <w:r w:rsidR="00EB12E3" w:rsidRPr="00EB12E3">
        <w:t> </w:t>
      </w:r>
      <w:r w:rsidRPr="00EB12E3">
        <w:t>bezpečnosti práce, protipožární ochrany, ochrany zdraví při práci a ochraně životního prostředí.</w:t>
      </w:r>
    </w:p>
    <w:p w:rsidR="00EB12E3" w:rsidRDefault="005A6F6A" w:rsidP="006D0B37">
      <w:pPr>
        <w:pStyle w:val="Bod2rove"/>
        <w:ind w:left="567" w:hanging="567"/>
      </w:pPr>
      <w:r w:rsidRPr="00EB12E3">
        <w:t>Veškeré odborné práce musí vykonávat pracovníci zhotovitele nebo jeho subdodavatelů mající příslušnou kvalifikaci. Doklad o kvalifikaci pracovníků je zhotovitel na požádání objednatele povinen doložit.</w:t>
      </w:r>
    </w:p>
    <w:p w:rsidR="00EB12E3" w:rsidRDefault="005A6F6A" w:rsidP="006D0B37">
      <w:pPr>
        <w:pStyle w:val="Bod2rove"/>
        <w:ind w:left="567" w:hanging="567"/>
      </w:pPr>
      <w:r w:rsidRPr="00EB12E3">
        <w:t>Na žádost objednatele je zhotovitel povinen neprodleně a na své náklady odvolat ze staveniště své zaměstnance nebo zaměstnance svých subdodavatelů, kteří nepostupují v souladu s ustanoveními článku 17 této smlouvy nebo se ukáž</w:t>
      </w:r>
      <w:r w:rsidR="00C22A1E">
        <w:t>ou</w:t>
      </w:r>
      <w:r w:rsidRPr="00EB12E3">
        <w:t xml:space="preserve">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rsidR="00EB12E3" w:rsidRDefault="005A6F6A" w:rsidP="006D0B37">
      <w:pPr>
        <w:pStyle w:val="Bod2rove"/>
        <w:ind w:left="567" w:hanging="567"/>
      </w:pPr>
      <w:r w:rsidRPr="00EB12E3">
        <w:t xml:space="preserve">Zhotovitel se zavazuje a </w:t>
      </w:r>
      <w:r w:rsidR="002B7C8E" w:rsidRPr="00E7253F">
        <w:t>odpovídá</w:t>
      </w:r>
      <w:r w:rsidRPr="00EB12E3">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článku smlouvy se nevztahují na materiál a dodávky dodané pro realizaci díla objednatelem.</w:t>
      </w:r>
    </w:p>
    <w:p w:rsidR="00EB12E3" w:rsidRDefault="005A6F6A" w:rsidP="006D0B37">
      <w:pPr>
        <w:pStyle w:val="Bod2rove"/>
        <w:ind w:left="567" w:hanging="567"/>
      </w:pPr>
      <w:r w:rsidRPr="00EB12E3">
        <w:t>Zhotovitel je povinen omezit veškeré rušivé vlivy svých prací na co nejnižší míru a na své náklady udržovat pořádek a čistotu na svém staveništi, přístupových komunikacích a zpevněných plochách.</w:t>
      </w:r>
    </w:p>
    <w:p w:rsidR="00EB12E3" w:rsidRPr="00EB12E3" w:rsidRDefault="008C4F08" w:rsidP="006D0B37">
      <w:pPr>
        <w:pStyle w:val="Bod2rove"/>
        <w:ind w:left="567" w:hanging="567"/>
        <w:rPr>
          <w:rFonts w:cs="Calibri"/>
        </w:rPr>
      </w:pPr>
      <w:r w:rsidRPr="00EB12E3">
        <w:t>V době provádění stavby</w:t>
      </w:r>
      <w:r w:rsidR="005A6F6A" w:rsidRPr="00EB12E3">
        <w:t xml:space="preserve"> zhotovitel umožní přístup k jednotlivým objektům</w:t>
      </w:r>
      <w:r w:rsidR="000021C5">
        <w:t xml:space="preserve"> v okolí</w:t>
      </w:r>
      <w:r w:rsidR="005A6F6A" w:rsidRPr="00EB12E3">
        <w:t xml:space="preserve"> jak pro pěší, tak pro doprav</w:t>
      </w:r>
      <w:r w:rsidR="000021C5">
        <w:t xml:space="preserve">ní prostředky, a to především zajišťujícím </w:t>
      </w:r>
      <w:r w:rsidR="005A6F6A" w:rsidRPr="00EB12E3">
        <w:t>zásobování, odvoz odpadků,</w:t>
      </w:r>
      <w:r w:rsidR="000021C5">
        <w:t xml:space="preserve"> dále</w:t>
      </w:r>
      <w:r w:rsidR="005A6F6A" w:rsidRPr="00EB12E3">
        <w:t xml:space="preserve"> </w:t>
      </w:r>
      <w:r w:rsidR="000021C5">
        <w:t>složkám integrovaného záchranného systému</w:t>
      </w:r>
      <w:r w:rsidR="005A6F6A" w:rsidRPr="00EB12E3">
        <w:t xml:space="preserve"> apod.</w:t>
      </w:r>
    </w:p>
    <w:p w:rsidR="005A6F6A" w:rsidRPr="008124C2" w:rsidRDefault="005A6F6A" w:rsidP="006B0BF3">
      <w:pPr>
        <w:pStyle w:val="Nadpis1"/>
        <w:ind w:left="284" w:firstLine="0"/>
      </w:pPr>
      <w:r w:rsidRPr="008124C2">
        <w:t>PŘEDÁNÍ A PŘEVZETÍ DÍLA</w:t>
      </w:r>
    </w:p>
    <w:p w:rsidR="00EB12E3" w:rsidRDefault="005A6F6A" w:rsidP="00695E07">
      <w:pPr>
        <w:pStyle w:val="Bod2rove"/>
        <w:spacing w:before="240"/>
        <w:ind w:left="567" w:hanging="567"/>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6D0B37">
      <w:pPr>
        <w:pStyle w:val="Bod2rove"/>
        <w:ind w:left="567" w:hanging="567"/>
      </w:pPr>
      <w:r w:rsidRPr="00EB12E3">
        <w:t xml:space="preserve">Jestliže zhotovitel oznámí objednateli, že dílo je připraveno ke konečnému předání a při přejímacím řízení se zjistí, že dílo není podle podmínek smlouvy ukončeno nebo připraveno k odevzdání, je </w:t>
      </w:r>
      <w:r w:rsidRPr="00EB12E3">
        <w:lastRenderedPageBreak/>
        <w:t>zhotovitel povinen uhradit objednateli veškeré náklady s tím spoje</w:t>
      </w:r>
      <w:r w:rsidR="00A9544E" w:rsidRPr="00EB12E3">
        <w:t>né nebo smluvní pokutu ve výši 5</w:t>
      </w:r>
      <w:r w:rsidRPr="00EB12E3">
        <w:t>.000 Kč. Objednatel si zvolí, který způsob uplatní.</w:t>
      </w:r>
    </w:p>
    <w:p w:rsidR="00EB12E3" w:rsidRDefault="005A6F6A" w:rsidP="006D0B37">
      <w:pPr>
        <w:pStyle w:val="Bod2rove"/>
        <w:ind w:left="567" w:hanging="567"/>
      </w:pPr>
      <w:r w:rsidRPr="00EB12E3">
        <w:t>Dokončení díla bude předcházet a zhotovitel je povinen připravit a doložit ke konečnému převzetí díla objednatelem veškeré doklady stanovené v článku 6.7. této smlouvy. Bez těchto dokladů nelze považovat dílo za dokončené a schopné předání.</w:t>
      </w:r>
    </w:p>
    <w:p w:rsidR="00EB12E3" w:rsidRDefault="005A6F6A" w:rsidP="006D0B37">
      <w:pPr>
        <w:pStyle w:val="Bod2rove"/>
        <w:ind w:left="567" w:hanging="567"/>
      </w:pPr>
      <w:r w:rsidRPr="00EB12E3">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6D0B37">
      <w:pPr>
        <w:pStyle w:val="Bod2rove"/>
        <w:ind w:left="567" w:hanging="567"/>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sepsán zápis o</w:t>
      </w:r>
      <w:r w:rsidR="00D973BC">
        <w:t> </w:t>
      </w:r>
      <w:r w:rsidRPr="00EB12E3">
        <w:t>konečném převzetí díla. Pokud je v této smlouvě uveden termín konečného předání díla, rozumí se tím den, ve kterém dojde k oboustrannému podpisu zápisu o konečném převzetí díla.</w:t>
      </w:r>
    </w:p>
    <w:p w:rsidR="00EB12E3" w:rsidRDefault="005A6F6A" w:rsidP="006D0B37">
      <w:pPr>
        <w:pStyle w:val="Bod2rove"/>
        <w:ind w:left="567" w:hanging="567"/>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6D0B37">
      <w:pPr>
        <w:pStyle w:val="Bod2rove"/>
        <w:ind w:left="567" w:hanging="567"/>
      </w:pPr>
      <w:r>
        <w:t>V</w:t>
      </w:r>
      <w:r w:rsidR="005A6F6A" w:rsidRPr="00EB12E3">
        <w:t>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5A6F6A" w:rsidRPr="008124C2" w:rsidRDefault="006D0B37" w:rsidP="006B0BF3">
      <w:pPr>
        <w:pStyle w:val="Nadpis1"/>
        <w:ind w:left="284" w:firstLine="0"/>
      </w:pPr>
      <w:r>
        <w:t xml:space="preserve"> </w:t>
      </w:r>
      <w:r w:rsidR="005A6F6A" w:rsidRPr="008124C2">
        <w:t>ZÁVĚREČNÁ USTANOVENÍ</w:t>
      </w:r>
    </w:p>
    <w:p w:rsidR="00EB12E3" w:rsidRDefault="005A6F6A" w:rsidP="00695E07">
      <w:pPr>
        <w:pStyle w:val="Bod2rove"/>
        <w:spacing w:before="240"/>
        <w:ind w:left="567" w:hanging="567"/>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6D0B37">
      <w:pPr>
        <w:pStyle w:val="Bod2rove"/>
        <w:ind w:left="567" w:hanging="567"/>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6D0B37">
      <w:pPr>
        <w:pStyle w:val="Bod2rove"/>
        <w:ind w:left="567" w:hanging="567"/>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6D0B37">
      <w:pPr>
        <w:pStyle w:val="Bod2rove"/>
        <w:ind w:left="567" w:hanging="567"/>
      </w:pPr>
      <w:r w:rsidRPr="00EB12E3">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465F98" w:rsidRDefault="00AD5C04" w:rsidP="006D0B37">
      <w:pPr>
        <w:pStyle w:val="Bod2rove"/>
        <w:ind w:left="567" w:hanging="567"/>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Default="005A6F6A" w:rsidP="006D0B37">
      <w:pPr>
        <w:pStyle w:val="Bod2rove"/>
        <w:ind w:left="567" w:hanging="567"/>
      </w:pPr>
      <w:r w:rsidRPr="00EB12E3">
        <w:t>Smluvní strany se dohodly, že veškeré případné spory budou řešit vzájemnou dohodou. V případě, že se předmět sporu nepodaří odstranit, má každá ze smluvních stran právo obrátit se na příslušný soud.</w:t>
      </w:r>
    </w:p>
    <w:p w:rsidR="00465F98" w:rsidRPr="00465F98" w:rsidRDefault="00465F98" w:rsidP="00465F98">
      <w:pPr>
        <w:pStyle w:val="Bod2rove"/>
        <w:ind w:left="567" w:hanging="567"/>
      </w:pPr>
      <w:r w:rsidRPr="00465F98">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rsidR="00EB12E3" w:rsidRPr="00C34767" w:rsidRDefault="00CD2516" w:rsidP="006D0B37">
      <w:pPr>
        <w:pStyle w:val="Bod2rove"/>
        <w:ind w:left="567" w:hanging="567"/>
        <w:rPr>
          <w:rFonts w:cs="Arial"/>
        </w:rPr>
      </w:pPr>
      <w:r w:rsidRPr="00C34767">
        <w:t>Zhotovitel je povinen archivovat originální vyhotovení smlouvy včetně jejích dodatků, originály účetních dokladů a dalších dokladů vztahujících se k realizaci předmětu této smlouvy po dobu 10 let od zániku této smlouvy</w:t>
      </w:r>
      <w:r w:rsidR="00657349" w:rsidRPr="00C34767">
        <w:t>.</w:t>
      </w:r>
      <w:r w:rsidRPr="00C34767">
        <w:t xml:space="preserve"> Po tuto dobu je zhotovitel povinen umožnit osobám oprávněným k výkonu kontroly provést kontrolu dokladů souvisejících s plněním této smlouvy.</w:t>
      </w:r>
      <w:r w:rsidR="00DE2901" w:rsidRPr="00C34767">
        <w:t xml:space="preserve"> </w:t>
      </w:r>
    </w:p>
    <w:p w:rsidR="00D73879" w:rsidRPr="00E7253F" w:rsidRDefault="00D73879" w:rsidP="006D0B37">
      <w:pPr>
        <w:pStyle w:val="Bod2rove"/>
        <w:ind w:left="567" w:hanging="567"/>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EB12E3" w:rsidRDefault="00CD2516" w:rsidP="006D0B37">
      <w:pPr>
        <w:pStyle w:val="Bod2rove"/>
        <w:ind w:left="567" w:hanging="567"/>
      </w:pPr>
      <w:r w:rsidRPr="00EB12E3">
        <w:rPr>
          <w:rFonts w:cs="Arial"/>
        </w:rPr>
        <w:t>Tato smlouva nabývá platnosti dnem jejího podpisu oprávněnými zástupci obou smluvních stran</w:t>
      </w:r>
      <w:r w:rsidR="000021C5">
        <w:rPr>
          <w:rFonts w:cs="Arial"/>
        </w:rPr>
        <w:t xml:space="preserve"> a účinnosti dnem jejího uveřejnění v centrálním registru smluv.</w:t>
      </w:r>
    </w:p>
    <w:p w:rsidR="00EB12E3" w:rsidRDefault="00AD5C04" w:rsidP="006D0B37">
      <w:pPr>
        <w:pStyle w:val="Bod2rove"/>
        <w:ind w:left="567" w:hanging="567"/>
      </w:pPr>
      <w:r w:rsidRPr="00EB12E3">
        <w:lastRenderedPageBreak/>
        <w:t xml:space="preserve"> </w:t>
      </w:r>
      <w:r w:rsidR="005A6F6A" w:rsidRPr="00EB12E3">
        <w:t>Uzavření této smlouvy bylo schváleno</w:t>
      </w:r>
      <w:r w:rsidR="002B7C8E" w:rsidRPr="00EB12E3">
        <w:t xml:space="preserve"> RM</w:t>
      </w:r>
      <w:r w:rsidR="005A6F6A" w:rsidRPr="00EB12E3">
        <w:t xml:space="preserve"> </w:t>
      </w:r>
      <w:r w:rsidR="00F96525">
        <w:t xml:space="preserve">č.            dne                                  </w:t>
      </w:r>
      <w:r w:rsidR="00C21903">
        <w:t>.</w:t>
      </w:r>
    </w:p>
    <w:p w:rsidR="00EB12E3" w:rsidRDefault="005A6F6A" w:rsidP="006D0B37">
      <w:pPr>
        <w:pStyle w:val="Bod2rove"/>
        <w:ind w:left="567" w:hanging="567"/>
      </w:pPr>
      <w:r w:rsidRPr="00EB12E3">
        <w:t>Smlouva o dílo je vyhotovena v</w:t>
      </w:r>
      <w:r w:rsidR="00273747">
        <w:t>e dvou</w:t>
      </w:r>
      <w:r w:rsidRPr="00EB12E3">
        <w:t xml:space="preserve"> stejnopisech, z nichž </w:t>
      </w:r>
      <w:r w:rsidR="00496B89">
        <w:t>každá smluvní strana</w:t>
      </w:r>
      <w:r w:rsidRPr="00EB12E3">
        <w:t xml:space="preserve"> obdrží </w:t>
      </w:r>
      <w:r w:rsidR="00496B89">
        <w:t>po jednom vyhotovení</w:t>
      </w:r>
      <w:r w:rsidRPr="00EB12E3">
        <w:t>.</w:t>
      </w:r>
    </w:p>
    <w:p w:rsidR="005A6F6A" w:rsidRPr="00EB12E3" w:rsidRDefault="005A6F6A" w:rsidP="006D0B37">
      <w:pPr>
        <w:pStyle w:val="Bod2rove"/>
        <w:ind w:left="567" w:hanging="567"/>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s celým obsahem smlouvy souhlasí. Současně prohlašují, že tuto smlouvu uzavřely svobodně, vážně, určitě a srozumitelně, nikoli v tísni nebo za nápadně nevýhodných podmínek a na důkaz toho připojují své podpisy.</w:t>
      </w:r>
    </w:p>
    <w:p w:rsidR="005C1E79" w:rsidRDefault="005C1E79" w:rsidP="00C74D4F">
      <w:pPr>
        <w:spacing w:before="240" w:after="480"/>
        <w:jc w:val="both"/>
        <w:rPr>
          <w:rFonts w:ascii="Calibri" w:hAnsi="Calibri"/>
          <w:b/>
          <w:i/>
          <w:sz w:val="22"/>
          <w:szCs w:val="22"/>
          <w:u w:val="single"/>
        </w:rPr>
      </w:pPr>
    </w:p>
    <w:p w:rsidR="00D973BC" w:rsidRDefault="008A00FF" w:rsidP="00D973BC">
      <w:pPr>
        <w:jc w:val="both"/>
        <w:rPr>
          <w:rFonts w:ascii="Calibri" w:hAnsi="Calibri"/>
          <w:b/>
          <w:i/>
          <w:sz w:val="22"/>
          <w:szCs w:val="22"/>
        </w:rPr>
      </w:pPr>
      <w:r w:rsidRPr="00460FF4">
        <w:rPr>
          <w:rFonts w:ascii="Calibri" w:hAnsi="Calibri"/>
          <w:b/>
          <w:i/>
          <w:sz w:val="22"/>
          <w:szCs w:val="22"/>
          <w:u w:val="single"/>
        </w:rPr>
        <w:t>Přílohy smlouvy</w:t>
      </w:r>
      <w:r w:rsidR="00460FF4">
        <w:rPr>
          <w:rFonts w:ascii="Calibri" w:hAnsi="Calibri"/>
          <w:b/>
          <w:i/>
          <w:sz w:val="22"/>
          <w:szCs w:val="22"/>
        </w:rPr>
        <w:t xml:space="preserve">:  </w:t>
      </w:r>
    </w:p>
    <w:p w:rsidR="00D973BC" w:rsidRPr="00D973BC" w:rsidRDefault="0048684C" w:rsidP="00D973BC">
      <w:pPr>
        <w:pStyle w:val="Odstavecseseznamem"/>
        <w:numPr>
          <w:ilvl w:val="0"/>
          <w:numId w:val="42"/>
        </w:numPr>
        <w:ind w:left="284" w:hanging="284"/>
        <w:jc w:val="both"/>
        <w:rPr>
          <w:rFonts w:ascii="Calibri" w:hAnsi="Calibri"/>
          <w:sz w:val="22"/>
          <w:szCs w:val="22"/>
        </w:rPr>
      </w:pPr>
      <w:r w:rsidRPr="00D973BC">
        <w:rPr>
          <w:rFonts w:ascii="Calibri" w:hAnsi="Calibri"/>
          <w:i/>
          <w:sz w:val="22"/>
          <w:szCs w:val="22"/>
        </w:rPr>
        <w:t>nabídkový rozpočet</w:t>
      </w:r>
      <w:r w:rsidR="008A00FF" w:rsidRPr="00D973BC">
        <w:rPr>
          <w:rFonts w:ascii="Calibri" w:hAnsi="Calibri"/>
          <w:i/>
          <w:sz w:val="22"/>
          <w:szCs w:val="22"/>
        </w:rPr>
        <w:t xml:space="preserve"> zhotovitele z</w:t>
      </w:r>
      <w:r w:rsidR="00460FF4" w:rsidRPr="00D973BC">
        <w:rPr>
          <w:rFonts w:ascii="Calibri" w:hAnsi="Calibri"/>
          <w:i/>
          <w:sz w:val="22"/>
          <w:szCs w:val="22"/>
        </w:rPr>
        <w:t>e dne</w:t>
      </w:r>
      <w:r w:rsidR="008A00FF" w:rsidRPr="00D973BC">
        <w:rPr>
          <w:rFonts w:ascii="Calibri" w:hAnsi="Calibri"/>
          <w:sz w:val="22"/>
          <w:szCs w:val="22"/>
        </w:rPr>
        <w:t xml:space="preserve"> </w:t>
      </w:r>
      <w:sdt>
        <w:sdtPr>
          <w:id w:val="22698726"/>
          <w:placeholder>
            <w:docPart w:val="DefaultPlaceholder_22675703"/>
          </w:placeholder>
        </w:sdtPr>
        <w:sdtEndPr>
          <w:rPr>
            <w:highlight w:val="yellow"/>
          </w:rPr>
        </w:sdtEndPr>
        <w:sdtContent>
          <w:r w:rsidR="00C21903" w:rsidRPr="00D973BC">
            <w:rPr>
              <w:rFonts w:ascii="Calibri" w:hAnsi="Calibri"/>
              <w:sz w:val="22"/>
              <w:szCs w:val="22"/>
              <w:highlight w:val="yellow"/>
            </w:rPr>
            <w:t>______</w:t>
          </w:r>
        </w:sdtContent>
      </w:sdt>
    </w:p>
    <w:p w:rsidR="005C1E79" w:rsidRPr="00D973BC" w:rsidRDefault="00D973BC" w:rsidP="00D973BC">
      <w:pPr>
        <w:pStyle w:val="Zkladntext"/>
        <w:numPr>
          <w:ilvl w:val="0"/>
          <w:numId w:val="42"/>
        </w:numPr>
        <w:tabs>
          <w:tab w:val="left" w:pos="4395"/>
        </w:tabs>
        <w:ind w:left="284" w:hanging="284"/>
        <w:rPr>
          <w:rFonts w:ascii="Calibri" w:hAnsi="Calibri"/>
          <w:i/>
          <w:sz w:val="22"/>
          <w:szCs w:val="22"/>
        </w:rPr>
      </w:pPr>
      <w:r w:rsidRPr="00D973BC">
        <w:rPr>
          <w:rFonts w:ascii="Calibri" w:hAnsi="Calibri"/>
          <w:i/>
          <w:sz w:val="22"/>
          <w:szCs w:val="22"/>
        </w:rPr>
        <w:t>harmonogram realizace stavby</w:t>
      </w:r>
    </w:p>
    <w:p w:rsidR="00D973BC" w:rsidRDefault="00D973BC" w:rsidP="00C21903">
      <w:pPr>
        <w:pStyle w:val="Zkladntext"/>
        <w:tabs>
          <w:tab w:val="left" w:pos="4395"/>
        </w:tabs>
        <w:rPr>
          <w:rFonts w:ascii="Calibri" w:hAnsi="Calibri"/>
          <w:sz w:val="22"/>
          <w:szCs w:val="22"/>
        </w:rPr>
      </w:pPr>
    </w:p>
    <w:p w:rsidR="00D973BC" w:rsidRDefault="00D973BC" w:rsidP="00C21903">
      <w:pPr>
        <w:pStyle w:val="Zkladntext"/>
        <w:tabs>
          <w:tab w:val="left" w:pos="4395"/>
        </w:tabs>
        <w:rPr>
          <w:rFonts w:ascii="Calibri" w:hAnsi="Calibri"/>
          <w:sz w:val="22"/>
          <w:szCs w:val="22"/>
        </w:rPr>
      </w:pPr>
    </w:p>
    <w:p w:rsidR="00D973BC" w:rsidRDefault="00D973BC" w:rsidP="00C21903">
      <w:pPr>
        <w:pStyle w:val="Zkladntext"/>
        <w:tabs>
          <w:tab w:val="left" w:pos="4395"/>
        </w:tabs>
        <w:rPr>
          <w:rFonts w:ascii="Calibri" w:hAnsi="Calibri"/>
          <w:sz w:val="22"/>
          <w:szCs w:val="22"/>
        </w:rPr>
      </w:pPr>
    </w:p>
    <w:p w:rsidR="008A00FF" w:rsidRDefault="000B42C3" w:rsidP="00C21903">
      <w:pPr>
        <w:pStyle w:val="Zkladntext"/>
        <w:tabs>
          <w:tab w:val="left" w:pos="4395"/>
        </w:tabs>
        <w:rPr>
          <w:rFonts w:ascii="Calibri" w:hAnsi="Calibri"/>
          <w:sz w:val="22"/>
          <w:szCs w:val="22"/>
        </w:rPr>
      </w:pPr>
      <w:r w:rsidRPr="00EA6956">
        <w:rPr>
          <w:rFonts w:ascii="Calibri" w:hAnsi="Calibri"/>
          <w:sz w:val="22"/>
          <w:szCs w:val="22"/>
        </w:rPr>
        <w:t>V</w:t>
      </w:r>
      <w:r w:rsidR="00C21903">
        <w:rPr>
          <w:rFonts w:ascii="Calibri" w:hAnsi="Calibri"/>
          <w:sz w:val="22"/>
          <w:szCs w:val="22"/>
        </w:rPr>
        <w:t> </w:t>
      </w:r>
      <w:sdt>
        <w:sdtPr>
          <w:rPr>
            <w:rFonts w:ascii="Calibri" w:hAnsi="Calibri"/>
            <w:sz w:val="22"/>
            <w:szCs w:val="22"/>
          </w:rPr>
          <w:id w:val="-348249029"/>
          <w:placeholder>
            <w:docPart w:val="DefaultPlaceholder_-1854013440"/>
          </w:placeholder>
        </w:sdtPr>
        <w:sdtEndPr>
          <w:rPr>
            <w:highlight w:val="yellow"/>
          </w:rPr>
        </w:sdtEndPr>
        <w:sdtContent>
          <w:r w:rsidR="00460FF4" w:rsidRPr="00460FF4">
            <w:rPr>
              <w:rFonts w:ascii="Calibri" w:hAnsi="Calibri"/>
              <w:sz w:val="22"/>
              <w:szCs w:val="22"/>
              <w:highlight w:val="yellow"/>
            </w:rPr>
            <w:t>_______________</w:t>
          </w:r>
        </w:sdtContent>
      </w:sdt>
      <w:r w:rsidR="00460FF4">
        <w:rPr>
          <w:rFonts w:ascii="Calibri" w:hAnsi="Calibri"/>
          <w:sz w:val="22"/>
          <w:szCs w:val="22"/>
        </w:rPr>
        <w:t xml:space="preserve"> dne </w:t>
      </w:r>
      <w:sdt>
        <w:sdtPr>
          <w:rPr>
            <w:rFonts w:ascii="Calibri" w:hAnsi="Calibri"/>
            <w:sz w:val="22"/>
            <w:szCs w:val="22"/>
          </w:rPr>
          <w:id w:val="883139224"/>
          <w:placeholder>
            <w:docPart w:val="DefaultPlaceholder_-1854013440"/>
          </w:placeholder>
        </w:sdtPr>
        <w:sdtEndPr>
          <w:rPr>
            <w:highlight w:val="yellow"/>
          </w:rPr>
        </w:sdtEndPr>
        <w:sdtContent>
          <w:r w:rsidR="00460FF4" w:rsidRPr="00460FF4">
            <w:rPr>
              <w:rFonts w:ascii="Calibri" w:hAnsi="Calibri"/>
              <w:sz w:val="22"/>
              <w:szCs w:val="22"/>
              <w:highlight w:val="yellow"/>
            </w:rPr>
            <w:t>_________</w:t>
          </w:r>
        </w:sdtContent>
      </w:sdt>
      <w:r w:rsidR="008A00FF">
        <w:rPr>
          <w:rFonts w:ascii="Calibri" w:hAnsi="Calibri"/>
          <w:sz w:val="22"/>
          <w:szCs w:val="22"/>
        </w:rPr>
        <w:tab/>
      </w:r>
      <w:r w:rsidR="00460FF4">
        <w:rPr>
          <w:rFonts w:ascii="Calibri" w:hAnsi="Calibri"/>
          <w:sz w:val="22"/>
          <w:szCs w:val="22"/>
        </w:rPr>
        <w:t xml:space="preserve">                          </w:t>
      </w:r>
      <w:r w:rsidR="008A3524">
        <w:rPr>
          <w:rFonts w:ascii="Calibri" w:hAnsi="Calibri"/>
          <w:sz w:val="22"/>
          <w:szCs w:val="22"/>
        </w:rPr>
        <w:t xml:space="preserve"> </w:t>
      </w:r>
      <w:r w:rsidR="008A00FF" w:rsidRPr="00EA6956">
        <w:rPr>
          <w:rFonts w:ascii="Calibri" w:hAnsi="Calibri"/>
          <w:sz w:val="22"/>
          <w:szCs w:val="22"/>
        </w:rPr>
        <w:t>V</w:t>
      </w:r>
      <w:r w:rsidR="008A00FF">
        <w:rPr>
          <w:rFonts w:ascii="Calibri" w:hAnsi="Calibri"/>
          <w:sz w:val="22"/>
          <w:szCs w:val="22"/>
        </w:rPr>
        <w:t xml:space="preserve"> Broumově </w:t>
      </w:r>
      <w:r w:rsidR="00460FF4">
        <w:rPr>
          <w:rFonts w:ascii="Calibri" w:hAnsi="Calibri"/>
          <w:sz w:val="22"/>
          <w:szCs w:val="22"/>
        </w:rPr>
        <w:t xml:space="preserve">dne </w:t>
      </w:r>
    </w:p>
    <w:p w:rsidR="008A00FF" w:rsidRDefault="008A00FF" w:rsidP="00C21903">
      <w:pPr>
        <w:pStyle w:val="Zkladntext"/>
        <w:tabs>
          <w:tab w:val="left" w:pos="4395"/>
        </w:tabs>
        <w:rPr>
          <w:rFonts w:ascii="Calibri" w:hAnsi="Calibri"/>
          <w:sz w:val="22"/>
          <w:szCs w:val="22"/>
        </w:rPr>
      </w:pPr>
      <w:r>
        <w:rPr>
          <w:rFonts w:ascii="Calibri" w:hAnsi="Calibri"/>
          <w:sz w:val="22"/>
          <w:szCs w:val="22"/>
        </w:rPr>
        <w:t>Za zhotovitele:</w:t>
      </w:r>
      <w:r w:rsidR="00C21903">
        <w:rPr>
          <w:rFonts w:ascii="Calibri" w:hAnsi="Calibri"/>
          <w:sz w:val="22"/>
          <w:szCs w:val="22"/>
        </w:rPr>
        <w:t xml:space="preserve"> </w:t>
      </w:r>
      <w:r>
        <w:rPr>
          <w:rFonts w:ascii="Calibri" w:hAnsi="Calibri"/>
          <w:sz w:val="22"/>
          <w:szCs w:val="22"/>
        </w:rPr>
        <w:tab/>
      </w:r>
      <w:r w:rsidR="00460FF4">
        <w:rPr>
          <w:rFonts w:ascii="Calibri" w:hAnsi="Calibri"/>
          <w:sz w:val="22"/>
          <w:szCs w:val="22"/>
        </w:rPr>
        <w:t xml:space="preserve">                          </w:t>
      </w:r>
      <w:r w:rsidR="008A3524">
        <w:rPr>
          <w:rFonts w:ascii="Calibri" w:hAnsi="Calibri"/>
          <w:sz w:val="22"/>
          <w:szCs w:val="22"/>
        </w:rPr>
        <w:t xml:space="preserve"> </w:t>
      </w:r>
      <w:r>
        <w:rPr>
          <w:rFonts w:ascii="Calibri" w:hAnsi="Calibri"/>
          <w:sz w:val="22"/>
          <w:szCs w:val="22"/>
        </w:rPr>
        <w:t>Za objednatele:</w:t>
      </w:r>
      <w:r w:rsidR="00C21903">
        <w:rPr>
          <w:rFonts w:ascii="Calibri" w:hAnsi="Calibri"/>
          <w:sz w:val="22"/>
          <w:szCs w:val="22"/>
        </w:rPr>
        <w:t xml:space="preserve"> </w:t>
      </w:r>
    </w:p>
    <w:p w:rsidR="000021C5" w:rsidRDefault="000021C5" w:rsidP="00C74D4F">
      <w:pPr>
        <w:pStyle w:val="Zkladntext"/>
        <w:spacing w:before="840" w:after="0"/>
        <w:jc w:val="both"/>
        <w:rPr>
          <w:rFonts w:ascii="Calibri" w:hAnsi="Calibri"/>
          <w:sz w:val="22"/>
          <w:szCs w:val="22"/>
        </w:rPr>
      </w:pPr>
    </w:p>
    <w:p w:rsidR="00120ADF" w:rsidRDefault="00120ADF" w:rsidP="00A1555C">
      <w:pPr>
        <w:pStyle w:val="Zkladntext"/>
        <w:spacing w:before="48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sidR="000021C5">
        <w:rPr>
          <w:rFonts w:ascii="Calibri" w:hAnsi="Calibri"/>
          <w:sz w:val="22"/>
          <w:szCs w:val="22"/>
        </w:rPr>
        <w:t xml:space="preserve">                           </w:t>
      </w:r>
      <w:r w:rsidR="008A3524">
        <w:rPr>
          <w:rFonts w:ascii="Calibri" w:hAnsi="Calibri"/>
          <w:sz w:val="22"/>
          <w:szCs w:val="22"/>
        </w:rPr>
        <w:t xml:space="preserve"> </w:t>
      </w:r>
      <w:r w:rsidR="000021C5">
        <w:rPr>
          <w:rFonts w:ascii="Calibri" w:hAnsi="Calibri"/>
          <w:sz w:val="22"/>
          <w:szCs w:val="22"/>
        </w:rPr>
        <w:t xml:space="preserve"> </w:t>
      </w:r>
      <w:r w:rsidR="008A3524">
        <w:rPr>
          <w:rFonts w:ascii="Calibri" w:hAnsi="Calibri"/>
          <w:sz w:val="22"/>
          <w:szCs w:val="22"/>
        </w:rPr>
        <w:t>………………………………………………………….</w:t>
      </w:r>
    </w:p>
    <w:p w:rsidR="00460FF4" w:rsidRPr="00460FF4" w:rsidRDefault="00460FF4" w:rsidP="00460FF4">
      <w:pPr>
        <w:pStyle w:val="Zkladntext"/>
        <w:spacing w:after="0"/>
        <w:jc w:val="both"/>
        <w:rPr>
          <w:rFonts w:ascii="Calibri" w:eastAsia="MS Gothic" w:hAnsi="Calibri" w:cs="MS Gothic"/>
          <w:color w:val="000000" w:themeColor="text1"/>
          <w:sz w:val="22"/>
          <w:szCs w:val="22"/>
        </w:rPr>
      </w:pPr>
      <w:r w:rsidRPr="00460FF4">
        <w:rPr>
          <w:rFonts w:ascii="Calibri" w:hAnsi="Calibri"/>
          <w:sz w:val="22"/>
          <w:szCs w:val="22"/>
        </w:rPr>
        <w:t xml:space="preserve">          </w:t>
      </w:r>
      <w:sdt>
        <w:sdtPr>
          <w:rPr>
            <w:rFonts w:ascii="Calibri" w:hAnsi="Calibri"/>
            <w:sz w:val="22"/>
            <w:szCs w:val="22"/>
          </w:rPr>
          <w:id w:val="-115299911"/>
          <w:placeholder>
            <w:docPart w:val="DefaultPlaceholder_-1854013440"/>
          </w:placeholder>
        </w:sdtPr>
        <w:sdtEndPr>
          <w:rPr>
            <w:rFonts w:eastAsia="MS Gothic" w:cs="MS Gothic"/>
            <w:highlight w:val="yellow"/>
          </w:rPr>
        </w:sdtEndPr>
        <w:sdtContent>
          <w:r w:rsidRPr="00460FF4">
            <w:rPr>
              <w:rFonts w:ascii="Calibri" w:hAnsi="Calibri"/>
              <w:sz w:val="22"/>
              <w:szCs w:val="22"/>
              <w:highlight w:val="yellow"/>
            </w:rPr>
            <w:t>______</w:t>
          </w:r>
          <w:r w:rsidRPr="00460FF4">
            <w:rPr>
              <w:rFonts w:ascii="Calibri" w:eastAsia="MS Gothic" w:hAnsi="Calibri" w:cs="MS Gothic"/>
              <w:sz w:val="22"/>
              <w:szCs w:val="22"/>
              <w:highlight w:val="yellow"/>
            </w:rPr>
            <w:t>______________</w:t>
          </w:r>
        </w:sdtContent>
      </w:sdt>
      <w:r w:rsidRPr="00460FF4">
        <w:rPr>
          <w:rFonts w:ascii="Calibri" w:eastAsia="MS Gothic" w:hAnsi="Calibri" w:cs="MS Gothic"/>
          <w:sz w:val="22"/>
          <w:szCs w:val="22"/>
        </w:rPr>
        <w:t xml:space="preserve">             </w:t>
      </w:r>
      <w:r w:rsidRPr="00460FF4">
        <w:rPr>
          <w:rFonts w:ascii="Calibri" w:eastAsia="MS Gothic" w:hAnsi="Calibri" w:cs="MS Gothic"/>
          <w:color w:val="000000" w:themeColor="text1"/>
          <w:sz w:val="22"/>
          <w:szCs w:val="22"/>
        </w:rPr>
        <w:t xml:space="preserve">             </w:t>
      </w:r>
      <w:r>
        <w:rPr>
          <w:rFonts w:ascii="Calibri" w:eastAsia="MS Gothic" w:hAnsi="Calibri" w:cs="MS Gothic"/>
          <w:color w:val="000000" w:themeColor="text1"/>
          <w:sz w:val="22"/>
          <w:szCs w:val="22"/>
        </w:rPr>
        <w:t xml:space="preserve">                                   </w:t>
      </w:r>
      <w:r w:rsidR="008A3524">
        <w:rPr>
          <w:rFonts w:ascii="Calibri" w:eastAsia="MS Gothic" w:hAnsi="Calibri" w:cs="MS Gothic"/>
          <w:color w:val="000000" w:themeColor="text1"/>
          <w:sz w:val="22"/>
          <w:szCs w:val="22"/>
        </w:rPr>
        <w:t xml:space="preserve"> Kamil Slezák, místostarosta</w:t>
      </w:r>
      <w:r w:rsidRPr="00460FF4">
        <w:rPr>
          <w:rFonts w:ascii="Calibri" w:eastAsia="MS Gothic" w:hAnsi="Calibri" w:cs="MS Gothic"/>
          <w:color w:val="000000" w:themeColor="text1"/>
          <w:sz w:val="22"/>
          <w:szCs w:val="22"/>
        </w:rPr>
        <w:t xml:space="preserve">     </w:t>
      </w:r>
    </w:p>
    <w:sectPr w:rsidR="00460FF4" w:rsidRPr="00460FF4" w:rsidSect="00776EE5">
      <w:footerReference w:type="even" r:id="rId8"/>
      <w:footerReference w:type="default" r:id="rId9"/>
      <w:footnotePr>
        <w:numRestart w:val="eachPage"/>
      </w:footnotePr>
      <w:endnotePr>
        <w:numFmt w:val="decimal"/>
        <w:numStart w:val="0"/>
      </w:endnotePr>
      <w:pgSz w:w="11907" w:h="16840" w:code="9"/>
      <w:pgMar w:top="1021" w:right="1134" w:bottom="1021" w:left="1134" w:header="680"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BC" w:rsidRDefault="005F5CBC">
      <w:r>
        <w:separator/>
      </w:r>
    </w:p>
  </w:endnote>
  <w:endnote w:type="continuationSeparator" w:id="0">
    <w:p w:rsidR="005F5CBC" w:rsidRDefault="005F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A1" w:rsidRDefault="001A48AC">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00E759A1"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sidR="00E759A1">
      <w:rPr>
        <w:rStyle w:val="slostrnky"/>
        <w:rFonts w:ascii="Calibri" w:hAnsi="Calibri"/>
        <w:noProof/>
        <w:sz w:val="16"/>
        <w:szCs w:val="16"/>
      </w:rPr>
      <w:t>2</w:t>
    </w:r>
    <w:r w:rsidRPr="00803EEA">
      <w:rPr>
        <w:rStyle w:val="slostrnky"/>
        <w:rFonts w:ascii="Calibri" w:hAnsi="Calibri"/>
        <w:sz w:val="16"/>
        <w:szCs w:val="16"/>
      </w:rPr>
      <w:fldChar w:fldCharType="end"/>
    </w:r>
    <w:r w:rsidR="00E759A1">
      <w:rPr>
        <w:rStyle w:val="slostrnky"/>
        <w:rFonts w:ascii="Calibri" w:hAnsi="Calibri"/>
        <w:sz w:val="16"/>
        <w:szCs w:val="16"/>
      </w:rPr>
      <w:t>-16</w:t>
    </w:r>
  </w:p>
  <w:p w:rsidR="00E759A1" w:rsidRPr="00803EEA" w:rsidRDefault="00E759A1">
    <w:pPr>
      <w:pStyle w:val="Zpat"/>
      <w:tabs>
        <w:tab w:val="clear" w:pos="4536"/>
      </w:tabs>
      <w:jc w:val="center"/>
      <w:rPr>
        <w:rStyle w:val="slostrnky"/>
        <w:rFonts w:ascii="Calibri" w:hAnsi="Calibri"/>
        <w:sz w:val="16"/>
        <w:szCs w:val="16"/>
      </w:rPr>
    </w:pPr>
  </w:p>
  <w:p w:rsidR="00E759A1" w:rsidRDefault="00E759A1">
    <w:pP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A1" w:rsidRPr="003D09EB" w:rsidRDefault="005F5CBC" w:rsidP="003D09EB">
    <w:pPr>
      <w:jc w:val="center"/>
      <w:rPr>
        <w:rFonts w:asciiTheme="majorHAnsi" w:hAnsiTheme="majorHAnsi"/>
        <w:sz w:val="20"/>
        <w:szCs w:val="20"/>
      </w:rPr>
    </w:pPr>
    <w:sdt>
      <w:sdtPr>
        <w:id w:val="250395305"/>
        <w:docPartObj>
          <w:docPartGallery w:val="Page Numbers (Top of Page)"/>
          <w:docPartUnique/>
        </w:docPartObj>
      </w:sdtPr>
      <w:sdtEndPr>
        <w:rPr>
          <w:rFonts w:asciiTheme="majorHAnsi" w:hAnsiTheme="majorHAnsi"/>
          <w:sz w:val="20"/>
          <w:szCs w:val="20"/>
        </w:rPr>
      </w:sdtEndPr>
      <w:sdtContent>
        <w:r w:rsidR="001A48AC" w:rsidRPr="003D09EB">
          <w:rPr>
            <w:rFonts w:asciiTheme="minorHAnsi" w:hAnsiTheme="minorHAnsi"/>
            <w:sz w:val="20"/>
            <w:szCs w:val="20"/>
          </w:rPr>
          <w:fldChar w:fldCharType="begin"/>
        </w:r>
        <w:r w:rsidR="00E759A1" w:rsidRPr="003D09EB">
          <w:rPr>
            <w:rFonts w:asciiTheme="minorHAnsi" w:hAnsiTheme="minorHAnsi"/>
            <w:sz w:val="20"/>
            <w:szCs w:val="20"/>
          </w:rPr>
          <w:instrText xml:space="preserve"> PAGE </w:instrText>
        </w:r>
        <w:r w:rsidR="001A48AC" w:rsidRPr="003D09EB">
          <w:rPr>
            <w:rFonts w:asciiTheme="minorHAnsi" w:hAnsiTheme="minorHAnsi"/>
            <w:sz w:val="20"/>
            <w:szCs w:val="20"/>
          </w:rPr>
          <w:fldChar w:fldCharType="separate"/>
        </w:r>
        <w:r w:rsidR="002C2DB9">
          <w:rPr>
            <w:rFonts w:asciiTheme="minorHAnsi" w:hAnsiTheme="minorHAnsi"/>
            <w:noProof/>
            <w:sz w:val="20"/>
            <w:szCs w:val="20"/>
          </w:rPr>
          <w:t>3</w:t>
        </w:r>
        <w:r w:rsidR="001A48AC" w:rsidRPr="003D09EB">
          <w:rPr>
            <w:rFonts w:asciiTheme="minorHAnsi" w:hAnsiTheme="minorHAnsi"/>
            <w:sz w:val="20"/>
            <w:szCs w:val="20"/>
          </w:rPr>
          <w:fldChar w:fldCharType="end"/>
        </w:r>
        <w:r w:rsidR="00E759A1" w:rsidRPr="003D09EB">
          <w:rPr>
            <w:rFonts w:asciiTheme="minorHAnsi" w:hAnsiTheme="minorHAnsi"/>
            <w:sz w:val="20"/>
            <w:szCs w:val="20"/>
          </w:rPr>
          <w:t xml:space="preserve"> - </w:t>
        </w:r>
        <w:r w:rsidR="001A48AC" w:rsidRPr="003D09EB">
          <w:rPr>
            <w:rFonts w:asciiTheme="minorHAnsi" w:hAnsiTheme="minorHAnsi"/>
            <w:sz w:val="20"/>
            <w:szCs w:val="20"/>
          </w:rPr>
          <w:fldChar w:fldCharType="begin"/>
        </w:r>
        <w:r w:rsidR="00E759A1" w:rsidRPr="003D09EB">
          <w:rPr>
            <w:rFonts w:asciiTheme="minorHAnsi" w:hAnsiTheme="minorHAnsi"/>
            <w:sz w:val="20"/>
            <w:szCs w:val="20"/>
          </w:rPr>
          <w:instrText xml:space="preserve"> NUMPAGES  </w:instrText>
        </w:r>
        <w:r w:rsidR="001A48AC" w:rsidRPr="003D09EB">
          <w:rPr>
            <w:rFonts w:asciiTheme="minorHAnsi" w:hAnsiTheme="minorHAnsi"/>
            <w:sz w:val="20"/>
            <w:szCs w:val="20"/>
          </w:rPr>
          <w:fldChar w:fldCharType="separate"/>
        </w:r>
        <w:r w:rsidR="002C2DB9">
          <w:rPr>
            <w:rFonts w:asciiTheme="minorHAnsi" w:hAnsiTheme="minorHAnsi"/>
            <w:noProof/>
            <w:sz w:val="20"/>
            <w:szCs w:val="20"/>
          </w:rPr>
          <w:t>15</w:t>
        </w:r>
        <w:r w:rsidR="001A48AC" w:rsidRPr="003D09EB">
          <w:rPr>
            <w:rFonts w:asciiTheme="minorHAnsi" w:hAnsiTheme="minorHAns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BC" w:rsidRDefault="005F5CBC">
      <w:r>
        <w:separator/>
      </w:r>
    </w:p>
  </w:footnote>
  <w:footnote w:type="continuationSeparator" w:id="0">
    <w:p w:rsidR="005F5CBC" w:rsidRDefault="005F5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164"/>
    <w:multiLevelType w:val="multilevel"/>
    <w:tmpl w:val="D2E8AF58"/>
    <w:lvl w:ilvl="0">
      <w:start w:val="1"/>
      <w:numFmt w:val="decimal"/>
      <w:lvlText w:val="3.%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D64B5"/>
    <w:multiLevelType w:val="multilevel"/>
    <w:tmpl w:val="B28637E8"/>
    <w:lvl w:ilvl="0">
      <w:start w:val="1"/>
      <w:numFmt w:val="decimal"/>
      <w:lvlText w:val="2.%1."/>
      <w:lvlJc w:val="left"/>
      <w:pPr>
        <w:ind w:left="360" w:hanging="360"/>
      </w:pPr>
      <w:rPr>
        <w:rFonts w:hint="default"/>
        <w:b w:val="0"/>
        <w:i w:val="0"/>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4C2A07"/>
    <w:multiLevelType w:val="hybridMultilevel"/>
    <w:tmpl w:val="21C8477A"/>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9"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627F4D"/>
    <w:multiLevelType w:val="hybridMultilevel"/>
    <w:tmpl w:val="075E0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76502"/>
    <w:multiLevelType w:val="multilevel"/>
    <w:tmpl w:val="6CD6CC82"/>
    <w:lvl w:ilvl="0">
      <w:start w:val="1"/>
      <w:numFmt w:val="decimal"/>
      <w:pStyle w:val="Nadpis1"/>
      <w:lvlText w:val="%1."/>
      <w:lvlJc w:val="left"/>
      <w:pPr>
        <w:ind w:left="360" w:hanging="360"/>
      </w:pPr>
    </w:lvl>
    <w:lvl w:ilvl="1">
      <w:start w:val="1"/>
      <w:numFmt w:val="decimal"/>
      <w:pStyle w:val="Bod2rove"/>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3558C2"/>
    <w:multiLevelType w:val="hybridMultilevel"/>
    <w:tmpl w:val="E0769114"/>
    <w:lvl w:ilvl="0" w:tplc="51766C3A">
      <w:start w:val="1"/>
      <w:numFmt w:val="bullet"/>
      <w:lvlText w:val="-"/>
      <w:lvlJc w:val="left"/>
      <w:pPr>
        <w:ind w:left="720" w:hanging="360"/>
      </w:pPr>
      <w:rPr>
        <w:rFonts w:ascii="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B52843"/>
    <w:multiLevelType w:val="hybridMultilevel"/>
    <w:tmpl w:val="8E40DA10"/>
    <w:lvl w:ilvl="0" w:tplc="04050001">
      <w:start w:val="1"/>
      <w:numFmt w:val="bullet"/>
      <w:lvlText w:val=""/>
      <w:lvlJc w:val="left"/>
      <w:pPr>
        <w:ind w:left="1043" w:hanging="360"/>
      </w:pPr>
      <w:rPr>
        <w:rFonts w:ascii="Symbol" w:hAnsi="Symbol" w:hint="default"/>
      </w:rPr>
    </w:lvl>
    <w:lvl w:ilvl="1" w:tplc="04050003" w:tentative="1">
      <w:start w:val="1"/>
      <w:numFmt w:val="bullet"/>
      <w:lvlText w:val="o"/>
      <w:lvlJc w:val="left"/>
      <w:pPr>
        <w:ind w:left="1763" w:hanging="360"/>
      </w:pPr>
      <w:rPr>
        <w:rFonts w:ascii="Courier New" w:hAnsi="Courier New" w:cs="Courier New" w:hint="default"/>
      </w:rPr>
    </w:lvl>
    <w:lvl w:ilvl="2" w:tplc="04050005" w:tentative="1">
      <w:start w:val="1"/>
      <w:numFmt w:val="bullet"/>
      <w:lvlText w:val=""/>
      <w:lvlJc w:val="left"/>
      <w:pPr>
        <w:ind w:left="2483" w:hanging="360"/>
      </w:pPr>
      <w:rPr>
        <w:rFonts w:ascii="Wingdings" w:hAnsi="Wingdings" w:hint="default"/>
      </w:rPr>
    </w:lvl>
    <w:lvl w:ilvl="3" w:tplc="04050001" w:tentative="1">
      <w:start w:val="1"/>
      <w:numFmt w:val="bullet"/>
      <w:lvlText w:val=""/>
      <w:lvlJc w:val="left"/>
      <w:pPr>
        <w:ind w:left="3203" w:hanging="360"/>
      </w:pPr>
      <w:rPr>
        <w:rFonts w:ascii="Symbol" w:hAnsi="Symbol" w:hint="default"/>
      </w:rPr>
    </w:lvl>
    <w:lvl w:ilvl="4" w:tplc="04050003" w:tentative="1">
      <w:start w:val="1"/>
      <w:numFmt w:val="bullet"/>
      <w:lvlText w:val="o"/>
      <w:lvlJc w:val="left"/>
      <w:pPr>
        <w:ind w:left="3923" w:hanging="360"/>
      </w:pPr>
      <w:rPr>
        <w:rFonts w:ascii="Courier New" w:hAnsi="Courier New" w:cs="Courier New" w:hint="default"/>
      </w:rPr>
    </w:lvl>
    <w:lvl w:ilvl="5" w:tplc="04050005" w:tentative="1">
      <w:start w:val="1"/>
      <w:numFmt w:val="bullet"/>
      <w:lvlText w:val=""/>
      <w:lvlJc w:val="left"/>
      <w:pPr>
        <w:ind w:left="4643" w:hanging="360"/>
      </w:pPr>
      <w:rPr>
        <w:rFonts w:ascii="Wingdings" w:hAnsi="Wingdings" w:hint="default"/>
      </w:rPr>
    </w:lvl>
    <w:lvl w:ilvl="6" w:tplc="04050001" w:tentative="1">
      <w:start w:val="1"/>
      <w:numFmt w:val="bullet"/>
      <w:lvlText w:val=""/>
      <w:lvlJc w:val="left"/>
      <w:pPr>
        <w:ind w:left="5363" w:hanging="360"/>
      </w:pPr>
      <w:rPr>
        <w:rFonts w:ascii="Symbol" w:hAnsi="Symbol" w:hint="default"/>
      </w:rPr>
    </w:lvl>
    <w:lvl w:ilvl="7" w:tplc="04050003" w:tentative="1">
      <w:start w:val="1"/>
      <w:numFmt w:val="bullet"/>
      <w:lvlText w:val="o"/>
      <w:lvlJc w:val="left"/>
      <w:pPr>
        <w:ind w:left="6083" w:hanging="360"/>
      </w:pPr>
      <w:rPr>
        <w:rFonts w:ascii="Courier New" w:hAnsi="Courier New" w:cs="Courier New" w:hint="default"/>
      </w:rPr>
    </w:lvl>
    <w:lvl w:ilvl="8" w:tplc="04050005" w:tentative="1">
      <w:start w:val="1"/>
      <w:numFmt w:val="bullet"/>
      <w:lvlText w:val=""/>
      <w:lvlJc w:val="left"/>
      <w:pPr>
        <w:ind w:left="6803" w:hanging="360"/>
      </w:pPr>
      <w:rPr>
        <w:rFonts w:ascii="Wingdings" w:hAnsi="Wingdings" w:hint="default"/>
      </w:rPr>
    </w:lvl>
  </w:abstractNum>
  <w:abstractNum w:abstractNumId="17"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78F772F"/>
    <w:multiLevelType w:val="hybridMultilevel"/>
    <w:tmpl w:val="3C26EA0C"/>
    <w:lvl w:ilvl="0" w:tplc="6FDE332C">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3E5352"/>
    <w:multiLevelType w:val="hybridMultilevel"/>
    <w:tmpl w:val="6D2CB9D4"/>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E252848"/>
    <w:multiLevelType w:val="hybridMultilevel"/>
    <w:tmpl w:val="795079F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F623DB"/>
    <w:multiLevelType w:val="hybridMultilevel"/>
    <w:tmpl w:val="AFFAAFFC"/>
    <w:lvl w:ilvl="0" w:tplc="DB56F830">
      <w:start w:val="1"/>
      <w:numFmt w:val="bullet"/>
      <w:lvlText w:val=""/>
      <w:lvlJc w:val="left"/>
      <w:pPr>
        <w:ind w:left="720" w:hanging="360"/>
      </w:pPr>
      <w:rPr>
        <w:rFonts w:ascii="Symbol" w:hAnsi="Symbol" w:hint="default"/>
        <w:color w:val="000000" w:themeColor="text1"/>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6843EB"/>
    <w:multiLevelType w:val="hybridMultilevel"/>
    <w:tmpl w:val="E8F8F89C"/>
    <w:lvl w:ilvl="0" w:tplc="6A549A4C">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2819B4"/>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F632CC"/>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17"/>
  </w:num>
  <w:num w:numId="3">
    <w:abstractNumId w:val="40"/>
  </w:num>
  <w:num w:numId="4">
    <w:abstractNumId w:val="23"/>
  </w:num>
  <w:num w:numId="5">
    <w:abstractNumId w:val="29"/>
  </w:num>
  <w:num w:numId="6">
    <w:abstractNumId w:val="25"/>
  </w:num>
  <w:num w:numId="7">
    <w:abstractNumId w:val="6"/>
  </w:num>
  <w:num w:numId="8">
    <w:abstractNumId w:val="24"/>
  </w:num>
  <w:num w:numId="9">
    <w:abstractNumId w:val="4"/>
  </w:num>
  <w:num w:numId="10">
    <w:abstractNumId w:val="3"/>
  </w:num>
  <w:num w:numId="11">
    <w:abstractNumId w:val="9"/>
  </w:num>
  <w:num w:numId="12">
    <w:abstractNumId w:val="21"/>
  </w:num>
  <w:num w:numId="13">
    <w:abstractNumId w:val="19"/>
  </w:num>
  <w:num w:numId="14">
    <w:abstractNumId w:val="36"/>
  </w:num>
  <w:num w:numId="15">
    <w:abstractNumId w:val="18"/>
  </w:num>
  <w:num w:numId="16">
    <w:abstractNumId w:val="11"/>
  </w:num>
  <w:num w:numId="17">
    <w:abstractNumId w:val="38"/>
  </w:num>
  <w:num w:numId="18">
    <w:abstractNumId w:val="31"/>
  </w:num>
  <w:num w:numId="19">
    <w:abstractNumId w:val="37"/>
  </w:num>
  <w:num w:numId="20">
    <w:abstractNumId w:val="15"/>
  </w:num>
  <w:num w:numId="21">
    <w:abstractNumId w:val="34"/>
  </w:num>
  <w:num w:numId="22">
    <w:abstractNumId w:val="7"/>
  </w:num>
  <w:num w:numId="23">
    <w:abstractNumId w:val="5"/>
  </w:num>
  <w:num w:numId="24">
    <w:abstractNumId w:val="8"/>
  </w:num>
  <w:num w:numId="25">
    <w:abstractNumId w:val="28"/>
  </w:num>
  <w:num w:numId="26">
    <w:abstractNumId w:val="27"/>
  </w:num>
  <w:num w:numId="27">
    <w:abstractNumId w:val="13"/>
  </w:num>
  <w:num w:numId="28">
    <w:abstractNumId w:val="30"/>
  </w:num>
  <w:num w:numId="29">
    <w:abstractNumId w:val="2"/>
  </w:num>
  <w:num w:numId="30">
    <w:abstractNumId w:val="12"/>
  </w:num>
  <w:num w:numId="31">
    <w:abstractNumId w:val="0"/>
  </w:num>
  <w:num w:numId="32">
    <w:abstractNumId w:val="39"/>
  </w:num>
  <w:num w:numId="33">
    <w:abstractNumId w:val="33"/>
  </w:num>
  <w:num w:numId="34">
    <w:abstractNumId w:val="22"/>
  </w:num>
  <w:num w:numId="35">
    <w:abstractNumId w:val="1"/>
  </w:num>
  <w:num w:numId="36">
    <w:abstractNumId w:val="10"/>
  </w:num>
  <w:num w:numId="37">
    <w:abstractNumId w:val="14"/>
  </w:num>
  <w:num w:numId="38">
    <w:abstractNumId w:val="16"/>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6"/>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2E"/>
    <w:rsid w:val="000021C5"/>
    <w:rsid w:val="00006A94"/>
    <w:rsid w:val="000073BF"/>
    <w:rsid w:val="00010A93"/>
    <w:rsid w:val="00010BCC"/>
    <w:rsid w:val="00015E19"/>
    <w:rsid w:val="00023470"/>
    <w:rsid w:val="00023826"/>
    <w:rsid w:val="00024003"/>
    <w:rsid w:val="0002498C"/>
    <w:rsid w:val="000249B8"/>
    <w:rsid w:val="0003057D"/>
    <w:rsid w:val="0004301B"/>
    <w:rsid w:val="000447F7"/>
    <w:rsid w:val="00051EE3"/>
    <w:rsid w:val="0005359B"/>
    <w:rsid w:val="00054489"/>
    <w:rsid w:val="000602D0"/>
    <w:rsid w:val="00060830"/>
    <w:rsid w:val="00062357"/>
    <w:rsid w:val="00063C27"/>
    <w:rsid w:val="00063E4F"/>
    <w:rsid w:val="000708B1"/>
    <w:rsid w:val="00072266"/>
    <w:rsid w:val="00081B26"/>
    <w:rsid w:val="00082DA4"/>
    <w:rsid w:val="00082E17"/>
    <w:rsid w:val="000831D0"/>
    <w:rsid w:val="000855A9"/>
    <w:rsid w:val="000937A7"/>
    <w:rsid w:val="000976AC"/>
    <w:rsid w:val="000A2CAE"/>
    <w:rsid w:val="000A6328"/>
    <w:rsid w:val="000A794B"/>
    <w:rsid w:val="000B026F"/>
    <w:rsid w:val="000B2408"/>
    <w:rsid w:val="000B3963"/>
    <w:rsid w:val="000B42C3"/>
    <w:rsid w:val="000C3B03"/>
    <w:rsid w:val="000D1322"/>
    <w:rsid w:val="000D16A9"/>
    <w:rsid w:val="000D198D"/>
    <w:rsid w:val="000D3115"/>
    <w:rsid w:val="000F2042"/>
    <w:rsid w:val="00120ADF"/>
    <w:rsid w:val="00124627"/>
    <w:rsid w:val="00124B7B"/>
    <w:rsid w:val="00136A32"/>
    <w:rsid w:val="001419BB"/>
    <w:rsid w:val="00143413"/>
    <w:rsid w:val="00143772"/>
    <w:rsid w:val="001447DD"/>
    <w:rsid w:val="00151499"/>
    <w:rsid w:val="00152756"/>
    <w:rsid w:val="00152FE5"/>
    <w:rsid w:val="001556A7"/>
    <w:rsid w:val="00155EBD"/>
    <w:rsid w:val="00156ED8"/>
    <w:rsid w:val="00163917"/>
    <w:rsid w:val="00176CCF"/>
    <w:rsid w:val="00186F33"/>
    <w:rsid w:val="00192D7D"/>
    <w:rsid w:val="00194C89"/>
    <w:rsid w:val="001A0AF6"/>
    <w:rsid w:val="001A1E1A"/>
    <w:rsid w:val="001A48AC"/>
    <w:rsid w:val="001A4D2F"/>
    <w:rsid w:val="001A5F2C"/>
    <w:rsid w:val="001B2531"/>
    <w:rsid w:val="001B4C3C"/>
    <w:rsid w:val="001B5129"/>
    <w:rsid w:val="001D5409"/>
    <w:rsid w:val="001E2AA9"/>
    <w:rsid w:val="001F12AA"/>
    <w:rsid w:val="001F71AF"/>
    <w:rsid w:val="001F7446"/>
    <w:rsid w:val="001F7679"/>
    <w:rsid w:val="001F7943"/>
    <w:rsid w:val="001F7E8D"/>
    <w:rsid w:val="00205FC0"/>
    <w:rsid w:val="00213D97"/>
    <w:rsid w:val="00230729"/>
    <w:rsid w:val="002346FE"/>
    <w:rsid w:val="00234785"/>
    <w:rsid w:val="00243270"/>
    <w:rsid w:val="002506B3"/>
    <w:rsid w:val="00250E4B"/>
    <w:rsid w:val="002550B8"/>
    <w:rsid w:val="00265249"/>
    <w:rsid w:val="00273747"/>
    <w:rsid w:val="002770F8"/>
    <w:rsid w:val="00277849"/>
    <w:rsid w:val="00282FE4"/>
    <w:rsid w:val="0028780D"/>
    <w:rsid w:val="002914CB"/>
    <w:rsid w:val="00295132"/>
    <w:rsid w:val="0029774B"/>
    <w:rsid w:val="002A2CA6"/>
    <w:rsid w:val="002B0720"/>
    <w:rsid w:val="002B5299"/>
    <w:rsid w:val="002B7C8E"/>
    <w:rsid w:val="002C130F"/>
    <w:rsid w:val="002C25B7"/>
    <w:rsid w:val="002C2DB9"/>
    <w:rsid w:val="002C68CC"/>
    <w:rsid w:val="002D131A"/>
    <w:rsid w:val="002D14F8"/>
    <w:rsid w:val="002E0F78"/>
    <w:rsid w:val="002E1145"/>
    <w:rsid w:val="002E2DE1"/>
    <w:rsid w:val="002E5143"/>
    <w:rsid w:val="002F7575"/>
    <w:rsid w:val="003111A3"/>
    <w:rsid w:val="00311250"/>
    <w:rsid w:val="00311F88"/>
    <w:rsid w:val="00313300"/>
    <w:rsid w:val="00315968"/>
    <w:rsid w:val="00316717"/>
    <w:rsid w:val="00320660"/>
    <w:rsid w:val="003206FE"/>
    <w:rsid w:val="00324CDD"/>
    <w:rsid w:val="00326B9C"/>
    <w:rsid w:val="00332CCD"/>
    <w:rsid w:val="00333347"/>
    <w:rsid w:val="00337240"/>
    <w:rsid w:val="003434D7"/>
    <w:rsid w:val="00344F26"/>
    <w:rsid w:val="00350305"/>
    <w:rsid w:val="00350900"/>
    <w:rsid w:val="00351FE1"/>
    <w:rsid w:val="00361D28"/>
    <w:rsid w:val="003627C6"/>
    <w:rsid w:val="003632E2"/>
    <w:rsid w:val="003651A4"/>
    <w:rsid w:val="00366515"/>
    <w:rsid w:val="00375FB4"/>
    <w:rsid w:val="003814FB"/>
    <w:rsid w:val="00391697"/>
    <w:rsid w:val="00391EC9"/>
    <w:rsid w:val="003A16BE"/>
    <w:rsid w:val="003A2078"/>
    <w:rsid w:val="003A54F0"/>
    <w:rsid w:val="003B331C"/>
    <w:rsid w:val="003B46BC"/>
    <w:rsid w:val="003B62C9"/>
    <w:rsid w:val="003B6E7F"/>
    <w:rsid w:val="003C46D9"/>
    <w:rsid w:val="003D09EB"/>
    <w:rsid w:val="003E0FD3"/>
    <w:rsid w:val="003E62AA"/>
    <w:rsid w:val="003F736B"/>
    <w:rsid w:val="0040042D"/>
    <w:rsid w:val="00402629"/>
    <w:rsid w:val="00405653"/>
    <w:rsid w:val="004112F2"/>
    <w:rsid w:val="004116DC"/>
    <w:rsid w:val="00411A19"/>
    <w:rsid w:val="0042089D"/>
    <w:rsid w:val="0042094B"/>
    <w:rsid w:val="00421F52"/>
    <w:rsid w:val="0042770A"/>
    <w:rsid w:val="00430585"/>
    <w:rsid w:val="00431DB2"/>
    <w:rsid w:val="00440B6F"/>
    <w:rsid w:val="004428BC"/>
    <w:rsid w:val="004440F8"/>
    <w:rsid w:val="004453EF"/>
    <w:rsid w:val="00447EE3"/>
    <w:rsid w:val="00455F48"/>
    <w:rsid w:val="00460FF4"/>
    <w:rsid w:val="00463DB6"/>
    <w:rsid w:val="00465A86"/>
    <w:rsid w:val="00465F98"/>
    <w:rsid w:val="00466BBA"/>
    <w:rsid w:val="00466EAA"/>
    <w:rsid w:val="004706F0"/>
    <w:rsid w:val="0047127A"/>
    <w:rsid w:val="0047366D"/>
    <w:rsid w:val="00473BB6"/>
    <w:rsid w:val="0048440D"/>
    <w:rsid w:val="00485B13"/>
    <w:rsid w:val="0048684C"/>
    <w:rsid w:val="00487827"/>
    <w:rsid w:val="004921B3"/>
    <w:rsid w:val="004952D4"/>
    <w:rsid w:val="00496B89"/>
    <w:rsid w:val="004A3EA6"/>
    <w:rsid w:val="004B1A34"/>
    <w:rsid w:val="004B26F7"/>
    <w:rsid w:val="004B3EF6"/>
    <w:rsid w:val="004C0C33"/>
    <w:rsid w:val="004C400D"/>
    <w:rsid w:val="004C5500"/>
    <w:rsid w:val="004C5C86"/>
    <w:rsid w:val="004D0F6F"/>
    <w:rsid w:val="004D43F2"/>
    <w:rsid w:val="004E025E"/>
    <w:rsid w:val="004E0442"/>
    <w:rsid w:val="004F45F8"/>
    <w:rsid w:val="004F4A3E"/>
    <w:rsid w:val="005032D9"/>
    <w:rsid w:val="00505F7F"/>
    <w:rsid w:val="005141CC"/>
    <w:rsid w:val="005143B9"/>
    <w:rsid w:val="005158CC"/>
    <w:rsid w:val="00515902"/>
    <w:rsid w:val="00524DDD"/>
    <w:rsid w:val="00535BB9"/>
    <w:rsid w:val="00542FBD"/>
    <w:rsid w:val="005440B4"/>
    <w:rsid w:val="00550B81"/>
    <w:rsid w:val="005562FD"/>
    <w:rsid w:val="00557ED3"/>
    <w:rsid w:val="005603D1"/>
    <w:rsid w:val="00560F92"/>
    <w:rsid w:val="00566042"/>
    <w:rsid w:val="00570CAD"/>
    <w:rsid w:val="00571B3D"/>
    <w:rsid w:val="00571C59"/>
    <w:rsid w:val="0057432A"/>
    <w:rsid w:val="00575BD7"/>
    <w:rsid w:val="005865EC"/>
    <w:rsid w:val="00586FE1"/>
    <w:rsid w:val="00590E99"/>
    <w:rsid w:val="0059109C"/>
    <w:rsid w:val="00591B2E"/>
    <w:rsid w:val="00595008"/>
    <w:rsid w:val="005A0B4E"/>
    <w:rsid w:val="005A5903"/>
    <w:rsid w:val="005A6F6A"/>
    <w:rsid w:val="005B4668"/>
    <w:rsid w:val="005C1E79"/>
    <w:rsid w:val="005C23E9"/>
    <w:rsid w:val="005D10A5"/>
    <w:rsid w:val="005E3575"/>
    <w:rsid w:val="005E4A47"/>
    <w:rsid w:val="005F24C2"/>
    <w:rsid w:val="005F5CBC"/>
    <w:rsid w:val="00610847"/>
    <w:rsid w:val="00614136"/>
    <w:rsid w:val="006214D4"/>
    <w:rsid w:val="006320B0"/>
    <w:rsid w:val="00632F0F"/>
    <w:rsid w:val="006334CB"/>
    <w:rsid w:val="006352E1"/>
    <w:rsid w:val="00636CD9"/>
    <w:rsid w:val="0063778D"/>
    <w:rsid w:val="00643BAC"/>
    <w:rsid w:val="00644340"/>
    <w:rsid w:val="006465F1"/>
    <w:rsid w:val="00651AE1"/>
    <w:rsid w:val="00652430"/>
    <w:rsid w:val="00657123"/>
    <w:rsid w:val="00657349"/>
    <w:rsid w:val="00661C7E"/>
    <w:rsid w:val="006708ED"/>
    <w:rsid w:val="006726D3"/>
    <w:rsid w:val="0067703F"/>
    <w:rsid w:val="006829C8"/>
    <w:rsid w:val="0068406C"/>
    <w:rsid w:val="0068562C"/>
    <w:rsid w:val="0069360D"/>
    <w:rsid w:val="00695E07"/>
    <w:rsid w:val="00696B55"/>
    <w:rsid w:val="006974CE"/>
    <w:rsid w:val="006A7DF0"/>
    <w:rsid w:val="006B0BF3"/>
    <w:rsid w:val="006B13A2"/>
    <w:rsid w:val="006B2C0E"/>
    <w:rsid w:val="006B3045"/>
    <w:rsid w:val="006C1473"/>
    <w:rsid w:val="006C3A0A"/>
    <w:rsid w:val="006C6768"/>
    <w:rsid w:val="006D0B37"/>
    <w:rsid w:val="006D19C6"/>
    <w:rsid w:val="006D5A9C"/>
    <w:rsid w:val="006D5EBD"/>
    <w:rsid w:val="006D73BC"/>
    <w:rsid w:val="006E1B8A"/>
    <w:rsid w:val="006E66A8"/>
    <w:rsid w:val="006F581A"/>
    <w:rsid w:val="00701E60"/>
    <w:rsid w:val="00702E21"/>
    <w:rsid w:val="00707E6F"/>
    <w:rsid w:val="00710440"/>
    <w:rsid w:val="00714A35"/>
    <w:rsid w:val="00716A87"/>
    <w:rsid w:val="00721302"/>
    <w:rsid w:val="00721816"/>
    <w:rsid w:val="007220D4"/>
    <w:rsid w:val="00724ECE"/>
    <w:rsid w:val="00737F15"/>
    <w:rsid w:val="00741CA2"/>
    <w:rsid w:val="00742045"/>
    <w:rsid w:val="0074495E"/>
    <w:rsid w:val="00750565"/>
    <w:rsid w:val="00753160"/>
    <w:rsid w:val="00770BF8"/>
    <w:rsid w:val="00770BFC"/>
    <w:rsid w:val="00776EE5"/>
    <w:rsid w:val="00780AD9"/>
    <w:rsid w:val="007820C8"/>
    <w:rsid w:val="00785651"/>
    <w:rsid w:val="00793253"/>
    <w:rsid w:val="00793E80"/>
    <w:rsid w:val="007A0652"/>
    <w:rsid w:val="007A3DB5"/>
    <w:rsid w:val="007A7582"/>
    <w:rsid w:val="007B2D9B"/>
    <w:rsid w:val="007B47A9"/>
    <w:rsid w:val="007D476C"/>
    <w:rsid w:val="007D713A"/>
    <w:rsid w:val="007D74E2"/>
    <w:rsid w:val="007E2AC4"/>
    <w:rsid w:val="007E2B89"/>
    <w:rsid w:val="007E3AC4"/>
    <w:rsid w:val="007E613B"/>
    <w:rsid w:val="007F125E"/>
    <w:rsid w:val="007F1A4B"/>
    <w:rsid w:val="007F1EB3"/>
    <w:rsid w:val="007F3E9C"/>
    <w:rsid w:val="007F6AAE"/>
    <w:rsid w:val="00803EEA"/>
    <w:rsid w:val="00806A50"/>
    <w:rsid w:val="00807C12"/>
    <w:rsid w:val="00810911"/>
    <w:rsid w:val="008124C2"/>
    <w:rsid w:val="00812ADB"/>
    <w:rsid w:val="00813F53"/>
    <w:rsid w:val="00814192"/>
    <w:rsid w:val="008157A4"/>
    <w:rsid w:val="0082498F"/>
    <w:rsid w:val="00825F17"/>
    <w:rsid w:val="008269A0"/>
    <w:rsid w:val="00826A4A"/>
    <w:rsid w:val="00832EC9"/>
    <w:rsid w:val="00833341"/>
    <w:rsid w:val="008368B1"/>
    <w:rsid w:val="008402C7"/>
    <w:rsid w:val="00843F81"/>
    <w:rsid w:val="00844879"/>
    <w:rsid w:val="00846721"/>
    <w:rsid w:val="008474DA"/>
    <w:rsid w:val="00854FD7"/>
    <w:rsid w:val="0086122D"/>
    <w:rsid w:val="0086609D"/>
    <w:rsid w:val="00866A2F"/>
    <w:rsid w:val="00866E53"/>
    <w:rsid w:val="00870674"/>
    <w:rsid w:val="00874230"/>
    <w:rsid w:val="00881CCC"/>
    <w:rsid w:val="008909BD"/>
    <w:rsid w:val="008A00FF"/>
    <w:rsid w:val="008A3524"/>
    <w:rsid w:val="008A77E4"/>
    <w:rsid w:val="008B37E6"/>
    <w:rsid w:val="008C3512"/>
    <w:rsid w:val="008C47D7"/>
    <w:rsid w:val="008C4E21"/>
    <w:rsid w:val="008C4F08"/>
    <w:rsid w:val="008D01E4"/>
    <w:rsid w:val="008D1FC0"/>
    <w:rsid w:val="008D22DB"/>
    <w:rsid w:val="008D54A2"/>
    <w:rsid w:val="008E515B"/>
    <w:rsid w:val="008E7868"/>
    <w:rsid w:val="008F677C"/>
    <w:rsid w:val="00902CC9"/>
    <w:rsid w:val="00911BA3"/>
    <w:rsid w:val="00913234"/>
    <w:rsid w:val="0091655E"/>
    <w:rsid w:val="009213EC"/>
    <w:rsid w:val="0092278F"/>
    <w:rsid w:val="009241BD"/>
    <w:rsid w:val="009265C7"/>
    <w:rsid w:val="00931041"/>
    <w:rsid w:val="009350B3"/>
    <w:rsid w:val="0094173C"/>
    <w:rsid w:val="00947971"/>
    <w:rsid w:val="00952183"/>
    <w:rsid w:val="00954F2C"/>
    <w:rsid w:val="00957F9D"/>
    <w:rsid w:val="009638B9"/>
    <w:rsid w:val="009722A2"/>
    <w:rsid w:val="00975228"/>
    <w:rsid w:val="009756F7"/>
    <w:rsid w:val="00983331"/>
    <w:rsid w:val="00993B82"/>
    <w:rsid w:val="00994368"/>
    <w:rsid w:val="009A1583"/>
    <w:rsid w:val="009B34DA"/>
    <w:rsid w:val="009B4B38"/>
    <w:rsid w:val="009B708D"/>
    <w:rsid w:val="009B7B57"/>
    <w:rsid w:val="009E2632"/>
    <w:rsid w:val="009E4BFB"/>
    <w:rsid w:val="009E50F7"/>
    <w:rsid w:val="009F2B4D"/>
    <w:rsid w:val="00A05060"/>
    <w:rsid w:val="00A05CC3"/>
    <w:rsid w:val="00A10E46"/>
    <w:rsid w:val="00A13314"/>
    <w:rsid w:val="00A144BD"/>
    <w:rsid w:val="00A1555C"/>
    <w:rsid w:val="00A244D7"/>
    <w:rsid w:val="00A2558B"/>
    <w:rsid w:val="00A26882"/>
    <w:rsid w:val="00A26C73"/>
    <w:rsid w:val="00A308C0"/>
    <w:rsid w:val="00A313F7"/>
    <w:rsid w:val="00A346FE"/>
    <w:rsid w:val="00A34B25"/>
    <w:rsid w:val="00A36960"/>
    <w:rsid w:val="00A41452"/>
    <w:rsid w:val="00A43187"/>
    <w:rsid w:val="00A605D0"/>
    <w:rsid w:val="00A60D57"/>
    <w:rsid w:val="00A617C2"/>
    <w:rsid w:val="00A67D26"/>
    <w:rsid w:val="00A80A36"/>
    <w:rsid w:val="00A81AEE"/>
    <w:rsid w:val="00A92890"/>
    <w:rsid w:val="00A9544E"/>
    <w:rsid w:val="00A971A5"/>
    <w:rsid w:val="00AA0362"/>
    <w:rsid w:val="00AA4BFE"/>
    <w:rsid w:val="00AA6254"/>
    <w:rsid w:val="00AB71D4"/>
    <w:rsid w:val="00AB7CA5"/>
    <w:rsid w:val="00AD361C"/>
    <w:rsid w:val="00AD36CF"/>
    <w:rsid w:val="00AD5C04"/>
    <w:rsid w:val="00AE30FC"/>
    <w:rsid w:val="00AE3A70"/>
    <w:rsid w:val="00AE4611"/>
    <w:rsid w:val="00AE4C8E"/>
    <w:rsid w:val="00AF00B1"/>
    <w:rsid w:val="00AF061C"/>
    <w:rsid w:val="00AF1D6C"/>
    <w:rsid w:val="00B07A5C"/>
    <w:rsid w:val="00B12172"/>
    <w:rsid w:val="00B206D0"/>
    <w:rsid w:val="00B270C3"/>
    <w:rsid w:val="00B27AE6"/>
    <w:rsid w:val="00B37F77"/>
    <w:rsid w:val="00B40AE2"/>
    <w:rsid w:val="00B4145D"/>
    <w:rsid w:val="00B44445"/>
    <w:rsid w:val="00B4459E"/>
    <w:rsid w:val="00B449FA"/>
    <w:rsid w:val="00B4530E"/>
    <w:rsid w:val="00B4645F"/>
    <w:rsid w:val="00B51F98"/>
    <w:rsid w:val="00B5248D"/>
    <w:rsid w:val="00B56D69"/>
    <w:rsid w:val="00B602C2"/>
    <w:rsid w:val="00B61A95"/>
    <w:rsid w:val="00B61C8B"/>
    <w:rsid w:val="00B644DC"/>
    <w:rsid w:val="00B721ED"/>
    <w:rsid w:val="00B7469B"/>
    <w:rsid w:val="00B74F13"/>
    <w:rsid w:val="00B802E6"/>
    <w:rsid w:val="00B851E3"/>
    <w:rsid w:val="00B85FB1"/>
    <w:rsid w:val="00BA04B8"/>
    <w:rsid w:val="00BA04CE"/>
    <w:rsid w:val="00BA1B2C"/>
    <w:rsid w:val="00BA48A5"/>
    <w:rsid w:val="00BA4AA3"/>
    <w:rsid w:val="00BA654E"/>
    <w:rsid w:val="00BB0185"/>
    <w:rsid w:val="00BB07E3"/>
    <w:rsid w:val="00BB1A68"/>
    <w:rsid w:val="00BB5790"/>
    <w:rsid w:val="00BC1138"/>
    <w:rsid w:val="00BD3D21"/>
    <w:rsid w:val="00BE4146"/>
    <w:rsid w:val="00BF67DC"/>
    <w:rsid w:val="00C02746"/>
    <w:rsid w:val="00C110AD"/>
    <w:rsid w:val="00C14BA8"/>
    <w:rsid w:val="00C21903"/>
    <w:rsid w:val="00C22A1E"/>
    <w:rsid w:val="00C25483"/>
    <w:rsid w:val="00C26EFE"/>
    <w:rsid w:val="00C34767"/>
    <w:rsid w:val="00C364A9"/>
    <w:rsid w:val="00C36515"/>
    <w:rsid w:val="00C425A7"/>
    <w:rsid w:val="00C5509A"/>
    <w:rsid w:val="00C557B3"/>
    <w:rsid w:val="00C56686"/>
    <w:rsid w:val="00C605E9"/>
    <w:rsid w:val="00C73E54"/>
    <w:rsid w:val="00C73FC9"/>
    <w:rsid w:val="00C74D4F"/>
    <w:rsid w:val="00C774F0"/>
    <w:rsid w:val="00C80963"/>
    <w:rsid w:val="00C83955"/>
    <w:rsid w:val="00C83D5B"/>
    <w:rsid w:val="00C84633"/>
    <w:rsid w:val="00C958C5"/>
    <w:rsid w:val="00CA0520"/>
    <w:rsid w:val="00CA3A8C"/>
    <w:rsid w:val="00CB156B"/>
    <w:rsid w:val="00CB3F1D"/>
    <w:rsid w:val="00CC0F12"/>
    <w:rsid w:val="00CC4152"/>
    <w:rsid w:val="00CC4A89"/>
    <w:rsid w:val="00CC5B40"/>
    <w:rsid w:val="00CC6A20"/>
    <w:rsid w:val="00CC7EB9"/>
    <w:rsid w:val="00CD17FD"/>
    <w:rsid w:val="00CD23BA"/>
    <w:rsid w:val="00CD2516"/>
    <w:rsid w:val="00CE3A67"/>
    <w:rsid w:val="00CF135C"/>
    <w:rsid w:val="00CF54CE"/>
    <w:rsid w:val="00CF7486"/>
    <w:rsid w:val="00D02133"/>
    <w:rsid w:val="00D05E42"/>
    <w:rsid w:val="00D07459"/>
    <w:rsid w:val="00D07FF6"/>
    <w:rsid w:val="00D15E07"/>
    <w:rsid w:val="00D16364"/>
    <w:rsid w:val="00D22DDD"/>
    <w:rsid w:val="00D343FA"/>
    <w:rsid w:val="00D37656"/>
    <w:rsid w:val="00D5118F"/>
    <w:rsid w:val="00D52B9F"/>
    <w:rsid w:val="00D52E18"/>
    <w:rsid w:val="00D537FD"/>
    <w:rsid w:val="00D55FFA"/>
    <w:rsid w:val="00D57CD7"/>
    <w:rsid w:val="00D57E88"/>
    <w:rsid w:val="00D635FC"/>
    <w:rsid w:val="00D63735"/>
    <w:rsid w:val="00D67225"/>
    <w:rsid w:val="00D71D84"/>
    <w:rsid w:val="00D73879"/>
    <w:rsid w:val="00D7405D"/>
    <w:rsid w:val="00D82A27"/>
    <w:rsid w:val="00D82B7E"/>
    <w:rsid w:val="00D83970"/>
    <w:rsid w:val="00D844D6"/>
    <w:rsid w:val="00D85105"/>
    <w:rsid w:val="00D876A5"/>
    <w:rsid w:val="00D923C7"/>
    <w:rsid w:val="00D9424D"/>
    <w:rsid w:val="00D9472F"/>
    <w:rsid w:val="00D96F66"/>
    <w:rsid w:val="00D973BC"/>
    <w:rsid w:val="00DA4532"/>
    <w:rsid w:val="00DA5035"/>
    <w:rsid w:val="00DB05EB"/>
    <w:rsid w:val="00DB7B52"/>
    <w:rsid w:val="00DD15E6"/>
    <w:rsid w:val="00DD5B85"/>
    <w:rsid w:val="00DD5E80"/>
    <w:rsid w:val="00DD7FDA"/>
    <w:rsid w:val="00DE0FF0"/>
    <w:rsid w:val="00DE2901"/>
    <w:rsid w:val="00DE3AC5"/>
    <w:rsid w:val="00DE623C"/>
    <w:rsid w:val="00DE77A1"/>
    <w:rsid w:val="00DF253F"/>
    <w:rsid w:val="00DF4D85"/>
    <w:rsid w:val="00DF5FA7"/>
    <w:rsid w:val="00E03F8D"/>
    <w:rsid w:val="00E079C1"/>
    <w:rsid w:val="00E10864"/>
    <w:rsid w:val="00E14A3F"/>
    <w:rsid w:val="00E170A7"/>
    <w:rsid w:val="00E1772B"/>
    <w:rsid w:val="00E20F50"/>
    <w:rsid w:val="00E25E30"/>
    <w:rsid w:val="00E260EE"/>
    <w:rsid w:val="00E26C8F"/>
    <w:rsid w:val="00E32B66"/>
    <w:rsid w:val="00E355CF"/>
    <w:rsid w:val="00E369CC"/>
    <w:rsid w:val="00E36E62"/>
    <w:rsid w:val="00E37E20"/>
    <w:rsid w:val="00E4360F"/>
    <w:rsid w:val="00E440B5"/>
    <w:rsid w:val="00E4645E"/>
    <w:rsid w:val="00E46D39"/>
    <w:rsid w:val="00E47848"/>
    <w:rsid w:val="00E57108"/>
    <w:rsid w:val="00E65117"/>
    <w:rsid w:val="00E65C34"/>
    <w:rsid w:val="00E67555"/>
    <w:rsid w:val="00E7253F"/>
    <w:rsid w:val="00E7378E"/>
    <w:rsid w:val="00E759A1"/>
    <w:rsid w:val="00E8289B"/>
    <w:rsid w:val="00E82B68"/>
    <w:rsid w:val="00E97288"/>
    <w:rsid w:val="00E97C5B"/>
    <w:rsid w:val="00EA0120"/>
    <w:rsid w:val="00EA6956"/>
    <w:rsid w:val="00EB0249"/>
    <w:rsid w:val="00EB0F89"/>
    <w:rsid w:val="00EB12E3"/>
    <w:rsid w:val="00EB2B99"/>
    <w:rsid w:val="00EB64A6"/>
    <w:rsid w:val="00EB6AC3"/>
    <w:rsid w:val="00EB72AA"/>
    <w:rsid w:val="00EB78B3"/>
    <w:rsid w:val="00ED04C7"/>
    <w:rsid w:val="00ED0FC9"/>
    <w:rsid w:val="00ED3467"/>
    <w:rsid w:val="00ED716A"/>
    <w:rsid w:val="00EE3596"/>
    <w:rsid w:val="00EF05C2"/>
    <w:rsid w:val="00EF4AB5"/>
    <w:rsid w:val="00EF63FB"/>
    <w:rsid w:val="00F049E6"/>
    <w:rsid w:val="00F12D61"/>
    <w:rsid w:val="00F160D4"/>
    <w:rsid w:val="00F17E61"/>
    <w:rsid w:val="00F23DA7"/>
    <w:rsid w:val="00F34752"/>
    <w:rsid w:val="00F35319"/>
    <w:rsid w:val="00F35C7B"/>
    <w:rsid w:val="00F36DF5"/>
    <w:rsid w:val="00F52274"/>
    <w:rsid w:val="00F52DBE"/>
    <w:rsid w:val="00F54463"/>
    <w:rsid w:val="00F62ADA"/>
    <w:rsid w:val="00F63BE6"/>
    <w:rsid w:val="00F643D6"/>
    <w:rsid w:val="00F67B92"/>
    <w:rsid w:val="00F81215"/>
    <w:rsid w:val="00F8195A"/>
    <w:rsid w:val="00F908BB"/>
    <w:rsid w:val="00F91A6A"/>
    <w:rsid w:val="00F94009"/>
    <w:rsid w:val="00F96525"/>
    <w:rsid w:val="00FA0B89"/>
    <w:rsid w:val="00FB1CF6"/>
    <w:rsid w:val="00FB57B8"/>
    <w:rsid w:val="00FC10D8"/>
    <w:rsid w:val="00FC23BB"/>
    <w:rsid w:val="00FD5143"/>
    <w:rsid w:val="00FD6FFE"/>
    <w:rsid w:val="00FD7B3E"/>
    <w:rsid w:val="00FE115C"/>
    <w:rsid w:val="00FE360D"/>
    <w:rsid w:val="00FF0DE3"/>
    <w:rsid w:val="00FF11AA"/>
    <w:rsid w:val="00FF2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2D8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semiHidden/>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jc w:val="both"/>
    </w:pPr>
    <w:rPr>
      <w:rFonts w:asciiTheme="minorHAnsi" w:hAnsiTheme="minorHAnsi"/>
      <w:sz w:val="22"/>
      <w:szCs w:val="22"/>
    </w:rPr>
  </w:style>
  <w:style w:type="character" w:customStyle="1" w:styleId="Nadpis2Char">
    <w:name w:val="Nadpis 2 Char"/>
    <w:basedOn w:val="Standardnpsmoodstavce"/>
    <w:link w:val="Nadpis2"/>
    <w:semiHidden/>
    <w:rsid w:val="00282FE4"/>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E440B5"/>
    <w:rPr>
      <w:color w:val="0000FF" w:themeColor="hyperlink"/>
      <w:u w:val="single"/>
    </w:rPr>
  </w:style>
  <w:style w:type="character" w:customStyle="1" w:styleId="datalabel">
    <w:name w:val="datalabel"/>
    <w:basedOn w:val="Standardnpsmoodstavce"/>
    <w:rsid w:val="00C7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897350241">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 w:id="21159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ek@broumov-mest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Obecné"/>
          <w:gallery w:val="placeholder"/>
        </w:category>
        <w:types>
          <w:type w:val="bbPlcHdr"/>
        </w:types>
        <w:behaviors>
          <w:behavior w:val="content"/>
        </w:behaviors>
        <w:guid w:val="{4ED40478-643A-4D6E-A210-E7487F5D9C36}"/>
      </w:docPartPr>
      <w:docPartBody>
        <w:p w:rsidR="00E36B3B" w:rsidRDefault="00E36B3B">
          <w:r w:rsidRPr="00E23B7B">
            <w:rPr>
              <w:rStyle w:val="Zstupntext"/>
            </w:rPr>
            <w:t>Klepněte sem a zadejte text.</w:t>
          </w:r>
        </w:p>
      </w:docPartBody>
    </w:docPart>
    <w:docPart>
      <w:docPartPr>
        <w:name w:val="55E3F05A45C243A489129FCAE8D37099"/>
        <w:category>
          <w:name w:val="Obecné"/>
          <w:gallery w:val="placeholder"/>
        </w:category>
        <w:types>
          <w:type w:val="bbPlcHdr"/>
        </w:types>
        <w:behaviors>
          <w:behavior w:val="content"/>
        </w:behaviors>
        <w:guid w:val="{E04AFC25-7BE2-4520-B8AF-83CD8148A681}"/>
      </w:docPartPr>
      <w:docPartBody>
        <w:p w:rsidR="0053012A" w:rsidRDefault="001F00F3" w:rsidP="001F00F3">
          <w:pPr>
            <w:pStyle w:val="55E3F05A45C243A489129FCAE8D37099"/>
          </w:pPr>
          <w:r w:rsidRPr="00E23B7B">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73E30408-D6F9-4DB9-95FE-CB1D3175AAAA}"/>
      </w:docPartPr>
      <w:docPartBody>
        <w:p w:rsidR="00A52EA4" w:rsidRDefault="00D77FA3">
          <w:r w:rsidRPr="00564A0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36B3B"/>
    <w:rsid w:val="00001415"/>
    <w:rsid w:val="00005E37"/>
    <w:rsid w:val="001F00F3"/>
    <w:rsid w:val="0028195F"/>
    <w:rsid w:val="002C493B"/>
    <w:rsid w:val="00323080"/>
    <w:rsid w:val="00386ACD"/>
    <w:rsid w:val="0050244D"/>
    <w:rsid w:val="0053012A"/>
    <w:rsid w:val="00574B1E"/>
    <w:rsid w:val="005C301D"/>
    <w:rsid w:val="005F6CF9"/>
    <w:rsid w:val="00636E83"/>
    <w:rsid w:val="0066439D"/>
    <w:rsid w:val="006D2100"/>
    <w:rsid w:val="006D6D36"/>
    <w:rsid w:val="007A0CD7"/>
    <w:rsid w:val="007C6FBD"/>
    <w:rsid w:val="00923FEC"/>
    <w:rsid w:val="00954EED"/>
    <w:rsid w:val="00967BA1"/>
    <w:rsid w:val="009E3D05"/>
    <w:rsid w:val="00A2689C"/>
    <w:rsid w:val="00A52EA4"/>
    <w:rsid w:val="00B5333F"/>
    <w:rsid w:val="00B717E5"/>
    <w:rsid w:val="00BD504B"/>
    <w:rsid w:val="00C147B0"/>
    <w:rsid w:val="00C16DC7"/>
    <w:rsid w:val="00C211B8"/>
    <w:rsid w:val="00C64C59"/>
    <w:rsid w:val="00C676B8"/>
    <w:rsid w:val="00D1055E"/>
    <w:rsid w:val="00D2519E"/>
    <w:rsid w:val="00D77FA3"/>
    <w:rsid w:val="00D92969"/>
    <w:rsid w:val="00E36B3B"/>
    <w:rsid w:val="00E41C80"/>
    <w:rsid w:val="00EE687E"/>
    <w:rsid w:val="00EF1D04"/>
    <w:rsid w:val="00F54EA4"/>
    <w:rsid w:val="00F6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0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77FA3"/>
    <w:rPr>
      <w:color w:val="808080"/>
    </w:rPr>
  </w:style>
  <w:style w:type="paragraph" w:customStyle="1" w:styleId="371B84004FA04D90A2DEDA2CC56EA0A9">
    <w:name w:val="371B84004FA04D90A2DEDA2CC56EA0A9"/>
    <w:rsid w:val="001F00F3"/>
  </w:style>
  <w:style w:type="paragraph" w:customStyle="1" w:styleId="8567F5E3CC5643C4953415B07D2E57DA">
    <w:name w:val="8567F5E3CC5643C4953415B07D2E57DA"/>
    <w:rsid w:val="001F00F3"/>
  </w:style>
  <w:style w:type="paragraph" w:customStyle="1" w:styleId="55E3F05A45C243A489129FCAE8D37099">
    <w:name w:val="55E3F05A45C243A489129FCAE8D37099"/>
    <w:rsid w:val="001F0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8072</Words>
  <Characters>47630</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55591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2024-03-01T09:41:00Z</dcterms:created>
  <dcterms:modified xsi:type="dcterms:W3CDTF">2024-03-07T08:49:00Z</dcterms:modified>
</cp:coreProperties>
</file>