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19344E" w14:textId="67EC35A5" w:rsidR="00C811D6" w:rsidRPr="00FA6681" w:rsidRDefault="00C811D6" w:rsidP="00450885">
      <w:pPr>
        <w:rPr>
          <w:rFonts w:ascii="Arial" w:hAnsi="Arial" w:cs="Arial"/>
        </w:rPr>
      </w:pPr>
      <w:bookmarkStart w:id="0" w:name="_Hlk136896488"/>
      <w:r w:rsidRPr="00FA6681">
        <w:rPr>
          <w:rFonts w:ascii="Arial" w:hAnsi="Arial" w:cs="Arial"/>
        </w:rPr>
        <w:t xml:space="preserve">Příloha č. </w:t>
      </w:r>
      <w:r w:rsidR="00DB5956">
        <w:rPr>
          <w:rFonts w:ascii="Arial" w:hAnsi="Arial" w:cs="Arial"/>
        </w:rPr>
        <w:t>7</w:t>
      </w:r>
      <w:r w:rsidR="00624329">
        <w:rPr>
          <w:rFonts w:ascii="Arial" w:hAnsi="Arial" w:cs="Arial"/>
        </w:rPr>
        <w:t>b</w:t>
      </w:r>
      <w:r w:rsidR="00FA6681">
        <w:rPr>
          <w:rFonts w:ascii="Arial" w:hAnsi="Arial" w:cs="Arial"/>
        </w:rPr>
        <w:t xml:space="preserve"> </w:t>
      </w:r>
      <w:r w:rsidR="00507E63">
        <w:rPr>
          <w:rFonts w:ascii="Arial" w:hAnsi="Arial" w:cs="Arial"/>
        </w:rPr>
        <w:t xml:space="preserve">Čestné </w:t>
      </w:r>
      <w:r w:rsidR="00966AC1">
        <w:rPr>
          <w:rFonts w:ascii="Arial" w:hAnsi="Arial" w:cs="Arial"/>
        </w:rPr>
        <w:t>prohlášení – zásady</w:t>
      </w:r>
    </w:p>
    <w:bookmarkEnd w:id="0"/>
    <w:p w14:paraId="25408B6B" w14:textId="77777777" w:rsidR="00966AC1" w:rsidRDefault="00966AC1" w:rsidP="0081636C">
      <w:pPr>
        <w:spacing w:after="120"/>
        <w:jc w:val="center"/>
        <w:rPr>
          <w:rFonts w:ascii="Arial" w:hAnsi="Arial" w:cs="Arial"/>
          <w:b/>
          <w:sz w:val="24"/>
          <w:szCs w:val="24"/>
        </w:rPr>
      </w:pPr>
    </w:p>
    <w:p w14:paraId="0B505B82" w14:textId="18D101D8" w:rsidR="00450885" w:rsidRPr="00282CED" w:rsidRDefault="00450885" w:rsidP="0081636C">
      <w:pPr>
        <w:spacing w:after="120"/>
        <w:jc w:val="center"/>
        <w:rPr>
          <w:rFonts w:ascii="Arial" w:hAnsi="Arial" w:cs="Arial"/>
          <w:b/>
          <w:sz w:val="24"/>
          <w:szCs w:val="24"/>
        </w:rPr>
      </w:pPr>
      <w:r w:rsidRPr="00282CED">
        <w:rPr>
          <w:rFonts w:ascii="Arial" w:hAnsi="Arial" w:cs="Arial"/>
          <w:b/>
          <w:sz w:val="24"/>
          <w:szCs w:val="24"/>
        </w:rPr>
        <w:t>Čestné prohlášení</w:t>
      </w:r>
    </w:p>
    <w:p w14:paraId="42FA21D5" w14:textId="5509C445" w:rsidR="00C40847" w:rsidRPr="00282CED" w:rsidRDefault="00C40847" w:rsidP="005D0786">
      <w:pPr>
        <w:tabs>
          <w:tab w:val="left" w:pos="1820"/>
        </w:tabs>
        <w:spacing w:after="120"/>
        <w:jc w:val="center"/>
        <w:rPr>
          <w:rFonts w:ascii="Arial" w:hAnsi="Arial" w:cs="Arial"/>
          <w:sz w:val="24"/>
          <w:szCs w:val="24"/>
        </w:rPr>
      </w:pPr>
      <w:r w:rsidRPr="00282CED">
        <w:rPr>
          <w:rFonts w:ascii="Arial" w:hAnsi="Arial" w:cs="Arial"/>
          <w:sz w:val="24"/>
          <w:szCs w:val="24"/>
        </w:rPr>
        <w:t>účastníka v</w:t>
      </w:r>
      <w:r w:rsidR="0014282A">
        <w:rPr>
          <w:rFonts w:ascii="Arial" w:hAnsi="Arial" w:cs="Arial"/>
          <w:sz w:val="24"/>
          <w:szCs w:val="24"/>
        </w:rPr>
        <w:t xml:space="preserve">e zjednodušeném podlimitním zadávacím řízení </w:t>
      </w:r>
      <w:r w:rsidR="005E7CBC">
        <w:rPr>
          <w:rFonts w:ascii="Arial" w:hAnsi="Arial" w:cs="Arial"/>
          <w:sz w:val="24"/>
          <w:szCs w:val="24"/>
        </w:rPr>
        <w:t>na dodávky</w:t>
      </w:r>
    </w:p>
    <w:p w14:paraId="23B84553" w14:textId="77777777" w:rsidR="00DB5956" w:rsidRPr="004A2534" w:rsidRDefault="00DB5956" w:rsidP="00DB5956">
      <w:pPr>
        <w:jc w:val="center"/>
        <w:rPr>
          <w:rFonts w:ascii="Arial" w:hAnsi="Arial" w:cs="Arial"/>
          <w:b/>
          <w:sz w:val="24"/>
          <w:szCs w:val="24"/>
        </w:rPr>
      </w:pPr>
      <w:r w:rsidRPr="00B710A7">
        <w:rPr>
          <w:rFonts w:ascii="Arial" w:hAnsi="Arial" w:cs="Arial"/>
          <w:b/>
          <w:sz w:val="24"/>
          <w:szCs w:val="24"/>
        </w:rPr>
        <w:t>"Modernizace jazykové a venkovní učebny – dodávka IT, nábytku a učebních pomůcek</w:t>
      </w:r>
      <w:r w:rsidRPr="00B710A7">
        <w:rPr>
          <w:rFonts w:ascii="Arial" w:hAnsi="Arial" w:cs="Arial"/>
          <w:b/>
          <w:bCs/>
          <w:sz w:val="24"/>
          <w:szCs w:val="24"/>
        </w:rPr>
        <w:t>"</w:t>
      </w:r>
    </w:p>
    <w:p w14:paraId="6F484C27" w14:textId="21CB3786" w:rsidR="00DB5956" w:rsidRPr="00DB5956" w:rsidRDefault="00DB5956" w:rsidP="00DB5956">
      <w:pPr>
        <w:tabs>
          <w:tab w:val="left" w:pos="709"/>
        </w:tabs>
        <w:spacing w:after="200" w:line="252" w:lineRule="auto"/>
        <w:ind w:left="373"/>
        <w:jc w:val="both"/>
        <w:rPr>
          <w:rFonts w:ascii="Arial" w:hAnsi="Arial" w:cs="Arial"/>
          <w:b/>
          <w:sz w:val="24"/>
          <w:szCs w:val="24"/>
        </w:rPr>
      </w:pPr>
      <w:r w:rsidRPr="00DB5956">
        <w:rPr>
          <w:rFonts w:ascii="Arial" w:hAnsi="Arial" w:cs="Arial"/>
          <w:b/>
          <w:sz w:val="24"/>
          <w:szCs w:val="24"/>
        </w:rPr>
        <w:t xml:space="preserve">Část </w:t>
      </w:r>
      <w:r w:rsidR="00624329">
        <w:rPr>
          <w:rFonts w:ascii="Arial" w:hAnsi="Arial" w:cs="Arial"/>
          <w:b/>
          <w:sz w:val="24"/>
          <w:szCs w:val="24"/>
        </w:rPr>
        <w:t>B</w:t>
      </w:r>
      <w:r w:rsidRPr="00DB5956">
        <w:rPr>
          <w:rFonts w:ascii="Arial" w:hAnsi="Arial" w:cs="Arial"/>
          <w:b/>
          <w:sz w:val="24"/>
          <w:szCs w:val="24"/>
        </w:rPr>
        <w:t xml:space="preserve"> „Modernizace jazykové a venkovní učebny – dodávka </w:t>
      </w:r>
      <w:r w:rsidR="00FF697A">
        <w:rPr>
          <w:rFonts w:ascii="Arial" w:hAnsi="Arial" w:cs="Arial"/>
          <w:b/>
          <w:sz w:val="24"/>
          <w:szCs w:val="24"/>
        </w:rPr>
        <w:t>nábytku</w:t>
      </w:r>
      <w:r w:rsidRPr="00DB5956">
        <w:rPr>
          <w:rFonts w:ascii="Arial" w:hAnsi="Arial" w:cs="Arial"/>
          <w:b/>
          <w:sz w:val="24"/>
          <w:szCs w:val="24"/>
        </w:rPr>
        <w:t>”</w:t>
      </w:r>
    </w:p>
    <w:p w14:paraId="229D8787" w14:textId="77777777" w:rsidR="004C6D74" w:rsidRPr="00282CED" w:rsidRDefault="004C6D74" w:rsidP="00450885">
      <w:pPr>
        <w:jc w:val="both"/>
        <w:rPr>
          <w:rFonts w:ascii="Arial" w:hAnsi="Arial" w:cs="Arial"/>
          <w:b/>
          <w:i/>
          <w:sz w:val="24"/>
          <w:szCs w:val="24"/>
        </w:rPr>
      </w:pPr>
    </w:p>
    <w:p w14:paraId="411A07D4" w14:textId="77777777" w:rsidR="00650686" w:rsidRDefault="00450885" w:rsidP="00650686">
      <w:pPr>
        <w:jc w:val="both"/>
        <w:rPr>
          <w:rFonts w:ascii="Arial" w:hAnsi="Arial" w:cs="Arial"/>
          <w:sz w:val="24"/>
          <w:szCs w:val="24"/>
        </w:rPr>
      </w:pPr>
      <w:r w:rsidRPr="00282CED">
        <w:rPr>
          <w:rFonts w:ascii="Arial" w:hAnsi="Arial" w:cs="Arial"/>
          <w:sz w:val="24"/>
          <w:szCs w:val="24"/>
        </w:rPr>
        <w:t xml:space="preserve">V souladu s § </w:t>
      </w:r>
      <w:r w:rsidR="004D4CDB" w:rsidRPr="00282CED">
        <w:rPr>
          <w:rFonts w:ascii="Arial" w:hAnsi="Arial" w:cs="Arial"/>
          <w:sz w:val="24"/>
          <w:szCs w:val="24"/>
        </w:rPr>
        <w:t>6</w:t>
      </w:r>
      <w:r w:rsidRPr="00282CED">
        <w:rPr>
          <w:rFonts w:ascii="Arial" w:hAnsi="Arial" w:cs="Arial"/>
          <w:sz w:val="24"/>
          <w:szCs w:val="24"/>
        </w:rPr>
        <w:t xml:space="preserve"> odst. 4 zákona č. 134/2016 Sb., o zadávání veřejných zakázek</w:t>
      </w:r>
      <w:r w:rsidR="004D4CDB" w:rsidRPr="00282CED">
        <w:rPr>
          <w:rFonts w:ascii="Arial" w:hAnsi="Arial" w:cs="Arial"/>
          <w:sz w:val="24"/>
          <w:szCs w:val="24"/>
        </w:rPr>
        <w:t>, ve znění pozdějších předpisů,</w:t>
      </w:r>
      <w:r w:rsidRPr="00282CED">
        <w:rPr>
          <w:rFonts w:ascii="Arial" w:hAnsi="Arial" w:cs="Arial"/>
          <w:sz w:val="24"/>
          <w:szCs w:val="24"/>
        </w:rPr>
        <w:t xml:space="preserve"> (dále jen „zákon“), tímto čestně prohlašuji, že</w:t>
      </w:r>
      <w:r w:rsidR="009D32EE">
        <w:rPr>
          <w:rFonts w:ascii="Arial" w:hAnsi="Arial" w:cs="Arial"/>
          <w:sz w:val="24"/>
          <w:szCs w:val="24"/>
        </w:rPr>
        <w:t xml:space="preserve"> </w:t>
      </w:r>
      <w:r w:rsidR="00522B98" w:rsidRPr="009D32EE">
        <w:rPr>
          <w:rFonts w:ascii="Arial" w:hAnsi="Arial" w:cs="Arial"/>
          <w:sz w:val="24"/>
          <w:szCs w:val="24"/>
        </w:rPr>
        <w:t xml:space="preserve">uzavřu-li </w:t>
      </w:r>
      <w:r w:rsidR="003C5DDB" w:rsidRPr="009D32EE">
        <w:rPr>
          <w:rFonts w:ascii="Arial" w:hAnsi="Arial" w:cs="Arial"/>
          <w:sz w:val="24"/>
          <w:szCs w:val="24"/>
        </w:rPr>
        <w:t>smlouv</w:t>
      </w:r>
      <w:r w:rsidR="00522B98" w:rsidRPr="009D32EE">
        <w:rPr>
          <w:rFonts w:ascii="Arial" w:hAnsi="Arial" w:cs="Arial"/>
          <w:sz w:val="24"/>
          <w:szCs w:val="24"/>
        </w:rPr>
        <w:t xml:space="preserve">u na předmětnou </w:t>
      </w:r>
      <w:r w:rsidR="003C5DDB" w:rsidRPr="009D32EE">
        <w:rPr>
          <w:rFonts w:ascii="Arial" w:hAnsi="Arial" w:cs="Arial"/>
          <w:sz w:val="24"/>
          <w:szCs w:val="24"/>
        </w:rPr>
        <w:t xml:space="preserve">veřejnou zakázku, </w:t>
      </w:r>
      <w:r w:rsidR="00650686" w:rsidRPr="009D32EE">
        <w:rPr>
          <w:rFonts w:ascii="Arial" w:hAnsi="Arial" w:cs="Arial"/>
          <w:sz w:val="24"/>
          <w:szCs w:val="24"/>
        </w:rPr>
        <w:t>zajistím po celou dobu plnění veřejné zakázky</w:t>
      </w:r>
      <w:r w:rsidR="00650686">
        <w:rPr>
          <w:rFonts w:ascii="Arial" w:hAnsi="Arial" w:cs="Arial"/>
          <w:sz w:val="24"/>
          <w:szCs w:val="24"/>
        </w:rPr>
        <w:t>:</w:t>
      </w:r>
    </w:p>
    <w:p w14:paraId="26607485" w14:textId="77777777" w:rsidR="00650686" w:rsidRDefault="00650686" w:rsidP="00650686">
      <w:pPr>
        <w:pStyle w:val="Odstavecseseznamem"/>
        <w:numPr>
          <w:ilvl w:val="1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522B98">
        <w:rPr>
          <w:rFonts w:ascii="Arial" w:hAnsi="Arial" w:cs="Arial"/>
          <w:sz w:val="24"/>
          <w:szCs w:val="24"/>
        </w:rPr>
        <w:t>plnění veškerých povinností vyplývající z právních předpisů České republiky, zejména pak z předpisů pracovněprávních, předpisů z oblasti zaměstnanosti a bezpečnosti ochrany zdraví při práci, a to vůči všem osobám, které se na plnění veřejné zakázky podílejí; plnění těchto povinností zajistí</w:t>
      </w:r>
      <w:r>
        <w:rPr>
          <w:rFonts w:ascii="Arial" w:hAnsi="Arial" w:cs="Arial"/>
          <w:sz w:val="24"/>
          <w:szCs w:val="24"/>
        </w:rPr>
        <w:t>m</w:t>
      </w:r>
      <w:r w:rsidRPr="00522B98">
        <w:rPr>
          <w:rFonts w:ascii="Arial" w:hAnsi="Arial" w:cs="Arial"/>
          <w:sz w:val="24"/>
          <w:szCs w:val="24"/>
        </w:rPr>
        <w:t xml:space="preserve"> i u svých poddodavatelů, </w:t>
      </w:r>
    </w:p>
    <w:p w14:paraId="5D62CD35" w14:textId="77777777" w:rsidR="00650686" w:rsidRDefault="00650686" w:rsidP="00650686">
      <w:pPr>
        <w:pStyle w:val="Odstavecseseznamem"/>
        <w:numPr>
          <w:ilvl w:val="1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522B98">
        <w:rPr>
          <w:rFonts w:ascii="Arial" w:hAnsi="Arial" w:cs="Arial"/>
          <w:sz w:val="24"/>
          <w:szCs w:val="24"/>
        </w:rPr>
        <w:t>sjednání a dodržování smluvních podmínek se svými poddodavateli srovnatelný</w:t>
      </w:r>
      <w:r>
        <w:rPr>
          <w:rFonts w:ascii="Arial" w:hAnsi="Arial" w:cs="Arial"/>
          <w:sz w:val="24"/>
          <w:szCs w:val="24"/>
        </w:rPr>
        <w:t>mi</w:t>
      </w:r>
      <w:r w:rsidRPr="00522B98">
        <w:rPr>
          <w:rFonts w:ascii="Arial" w:hAnsi="Arial" w:cs="Arial"/>
          <w:sz w:val="24"/>
          <w:szCs w:val="24"/>
        </w:rPr>
        <w:t xml:space="preserve"> s podmínkami sjednanými ve smlouvě na plnění veřejné zakázky, a to v rozsahu výše smluvních pokut a délky záruční doby; uvedené smluvní podmínky se považují za srovnatelné, bude-li výše smluvních pokut a délka záruční doby shodná se smlouvou na veřejnou zakázku, </w:t>
      </w:r>
    </w:p>
    <w:p w14:paraId="3267619E" w14:textId="77777777" w:rsidR="00650686" w:rsidRPr="00522B98" w:rsidRDefault="00650686" w:rsidP="00650686">
      <w:pPr>
        <w:pStyle w:val="Odstavecseseznamem"/>
        <w:numPr>
          <w:ilvl w:val="1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522B98">
        <w:rPr>
          <w:rFonts w:ascii="Arial" w:hAnsi="Arial" w:cs="Arial"/>
          <w:sz w:val="24"/>
          <w:szCs w:val="24"/>
        </w:rPr>
        <w:t xml:space="preserve">řádné a včasné plnění finančních závazků svým poddodavatelům, kdy za řádné a včasné plnění se považuje plné uhrazení poddodavatelem vystavených faktur za plnění poskytnutá k plnění veřejné zakázky, a to vždy </w:t>
      </w:r>
      <w:r>
        <w:rPr>
          <w:rFonts w:ascii="Arial" w:hAnsi="Arial" w:cs="Arial"/>
          <w:sz w:val="24"/>
          <w:szCs w:val="24"/>
        </w:rPr>
        <w:t xml:space="preserve">nejpozději </w:t>
      </w:r>
      <w:r w:rsidRPr="00522B98">
        <w:rPr>
          <w:rFonts w:ascii="Arial" w:hAnsi="Arial" w:cs="Arial"/>
          <w:sz w:val="24"/>
          <w:szCs w:val="24"/>
        </w:rPr>
        <w:t xml:space="preserve">do </w:t>
      </w:r>
      <w:r>
        <w:rPr>
          <w:rFonts w:ascii="Arial" w:hAnsi="Arial" w:cs="Arial"/>
          <w:sz w:val="24"/>
          <w:szCs w:val="24"/>
        </w:rPr>
        <w:t>7</w:t>
      </w:r>
      <w:r w:rsidRPr="00522B98">
        <w:rPr>
          <w:rFonts w:ascii="Arial" w:hAnsi="Arial" w:cs="Arial"/>
          <w:sz w:val="24"/>
          <w:szCs w:val="24"/>
        </w:rPr>
        <w:t xml:space="preserve"> pracovních dnů od obdržení platby ze strany zadavatele za konkrétní plnění.</w:t>
      </w:r>
      <w:r w:rsidRPr="00522B98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2475B4A4" w14:textId="6171BCD3" w:rsidR="00650686" w:rsidRDefault="00650686" w:rsidP="00650686">
      <w:pPr>
        <w:autoSpaceDE/>
        <w:autoSpaceDN/>
        <w:jc w:val="both"/>
        <w:rPr>
          <w:rFonts w:ascii="Arial" w:hAnsi="Arial" w:cs="Arial"/>
          <w:sz w:val="24"/>
          <w:szCs w:val="24"/>
        </w:rPr>
      </w:pPr>
      <w:r w:rsidRPr="00126F3C">
        <w:rPr>
          <w:rFonts w:ascii="Arial" w:hAnsi="Arial" w:cs="Arial"/>
          <w:color w:val="000000"/>
          <w:sz w:val="24"/>
          <w:szCs w:val="24"/>
        </w:rPr>
        <w:t xml:space="preserve">Dále čestně prohlašuji, že </w:t>
      </w:r>
      <w:r w:rsidRPr="00126F3C">
        <w:rPr>
          <w:rFonts w:ascii="Arial" w:hAnsi="Arial" w:cs="Arial"/>
          <w:sz w:val="24"/>
          <w:szCs w:val="24"/>
        </w:rPr>
        <w:t>bude při plnění předmětu veřejné zakázky dodržovat, v souladu s kap. 2.3 Specifických pravidel pro žadatele a příjemce IROP 2021-2027, principy DNSH (zásady udržitelného rozvoje a významně nepoškozovat).</w:t>
      </w:r>
    </w:p>
    <w:p w14:paraId="6468E2F4" w14:textId="77777777" w:rsidR="00035E5E" w:rsidRPr="00035E5E" w:rsidRDefault="00035E5E" w:rsidP="00035E5E">
      <w:pPr>
        <w:autoSpaceDE/>
        <w:autoSpaceDN/>
        <w:jc w:val="both"/>
        <w:rPr>
          <w:rFonts w:ascii="Arial" w:hAnsi="Arial" w:cs="Arial"/>
          <w:sz w:val="24"/>
          <w:szCs w:val="24"/>
        </w:rPr>
      </w:pPr>
      <w:r w:rsidRPr="00035E5E">
        <w:rPr>
          <w:rFonts w:ascii="Arial" w:hAnsi="Arial" w:cs="Arial"/>
          <w:sz w:val="24"/>
          <w:szCs w:val="24"/>
        </w:rPr>
        <w:t xml:space="preserve">Projektem nedojde ke zvýšení emisí znečišťujících látek. Po ukončení projektu v době </w:t>
      </w:r>
    </w:p>
    <w:p w14:paraId="067B6587" w14:textId="71A83DA5" w:rsidR="00035E5E" w:rsidRPr="00126F3C" w:rsidRDefault="00035E5E" w:rsidP="00035E5E">
      <w:pPr>
        <w:autoSpaceDE/>
        <w:autoSpaceDN/>
        <w:jc w:val="both"/>
        <w:rPr>
          <w:rFonts w:ascii="Arial" w:hAnsi="Arial" w:cs="Arial"/>
          <w:sz w:val="24"/>
          <w:szCs w:val="24"/>
        </w:rPr>
      </w:pPr>
      <w:r w:rsidRPr="00035E5E">
        <w:rPr>
          <w:rFonts w:ascii="Arial" w:hAnsi="Arial" w:cs="Arial"/>
          <w:sz w:val="24"/>
          <w:szCs w:val="24"/>
        </w:rPr>
        <w:t>udržitelnosti nebude stavba negativně působit na okolní životní prostředí. Proto se dá celkový</w:t>
      </w:r>
      <w:r>
        <w:rPr>
          <w:rFonts w:ascii="Arial" w:hAnsi="Arial" w:cs="Arial"/>
          <w:sz w:val="24"/>
          <w:szCs w:val="24"/>
        </w:rPr>
        <w:t xml:space="preserve"> </w:t>
      </w:r>
      <w:r w:rsidRPr="00035E5E">
        <w:rPr>
          <w:rFonts w:ascii="Arial" w:hAnsi="Arial" w:cs="Arial"/>
          <w:sz w:val="24"/>
          <w:szCs w:val="24"/>
        </w:rPr>
        <w:t>vliv projektu na udržitelný rozvoj považovat za neutrální.</w:t>
      </w:r>
    </w:p>
    <w:p w14:paraId="529FBFF5" w14:textId="77777777" w:rsidR="00650686" w:rsidRPr="00126F3C" w:rsidRDefault="00650686" w:rsidP="00650686">
      <w:pPr>
        <w:rPr>
          <w:rFonts w:ascii="Arial" w:hAnsi="Arial" w:cs="Arial"/>
          <w:sz w:val="24"/>
          <w:szCs w:val="24"/>
        </w:rPr>
      </w:pPr>
    </w:p>
    <w:p w14:paraId="559405AD" w14:textId="77777777" w:rsidR="00650686" w:rsidRPr="00944C86" w:rsidRDefault="00650686" w:rsidP="00650686">
      <w:pPr>
        <w:adjustRightInd w:val="0"/>
        <w:spacing w:after="62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Současně </w:t>
      </w:r>
      <w:r>
        <w:rPr>
          <w:rFonts w:ascii="Arial" w:hAnsi="Arial" w:cs="Arial"/>
          <w:sz w:val="24"/>
          <w:szCs w:val="24"/>
        </w:rPr>
        <w:t>b</w:t>
      </w:r>
      <w:r w:rsidRPr="006848E7">
        <w:rPr>
          <w:rFonts w:ascii="Arial" w:hAnsi="Arial" w:cs="Arial"/>
          <w:sz w:val="24"/>
          <w:szCs w:val="24"/>
        </w:rPr>
        <w:t>eru na vědomí, že tyto mé výše uvedené závazky budou pojaty do realizační smlouvy na plnění veřejné zakázky, jejich případné porušení může vyústit v uplatnění sankcí v podobě smluvní pokuty či předčasného ukončení smluvního vztahu</w:t>
      </w:r>
      <w:r w:rsidRPr="00282CED">
        <w:rPr>
          <w:rFonts w:ascii="Arial" w:hAnsi="Arial" w:cs="Arial"/>
          <w:color w:val="000000"/>
          <w:sz w:val="24"/>
          <w:szCs w:val="24"/>
        </w:rPr>
        <w:t xml:space="preserve">.   </w:t>
      </w:r>
    </w:p>
    <w:p w14:paraId="2AAA985D" w14:textId="77777777" w:rsidR="00650686" w:rsidRDefault="00650686" w:rsidP="00650686">
      <w:pPr>
        <w:jc w:val="both"/>
        <w:outlineLvl w:val="0"/>
        <w:rPr>
          <w:rFonts w:ascii="Arial" w:hAnsi="Arial" w:cs="Arial"/>
          <w:sz w:val="24"/>
          <w:szCs w:val="24"/>
        </w:rPr>
      </w:pPr>
    </w:p>
    <w:p w14:paraId="0B505B92" w14:textId="7C3C1956" w:rsidR="00450885" w:rsidRPr="00282CED" w:rsidRDefault="00450885" w:rsidP="00450885">
      <w:pPr>
        <w:jc w:val="both"/>
        <w:outlineLvl w:val="0"/>
        <w:rPr>
          <w:rFonts w:ascii="Arial" w:hAnsi="Arial" w:cs="Arial"/>
          <w:sz w:val="24"/>
          <w:szCs w:val="24"/>
        </w:rPr>
      </w:pPr>
      <w:r w:rsidRPr="00282CED">
        <w:rPr>
          <w:rFonts w:ascii="Arial" w:hAnsi="Arial" w:cs="Arial"/>
          <w:sz w:val="24"/>
          <w:szCs w:val="24"/>
        </w:rPr>
        <w:t>V …………………… dne …………</w:t>
      </w:r>
    </w:p>
    <w:p w14:paraId="0B505B93" w14:textId="77777777" w:rsidR="00450885" w:rsidRPr="00282CED" w:rsidRDefault="00450885" w:rsidP="00450885">
      <w:pPr>
        <w:ind w:left="5812"/>
        <w:jc w:val="both"/>
        <w:rPr>
          <w:rFonts w:ascii="Arial" w:hAnsi="Arial" w:cs="Arial"/>
          <w:sz w:val="24"/>
          <w:szCs w:val="24"/>
        </w:rPr>
      </w:pPr>
    </w:p>
    <w:p w14:paraId="0B505B96" w14:textId="77777777" w:rsidR="00450885" w:rsidRPr="00282CED" w:rsidRDefault="00450885" w:rsidP="00450885">
      <w:pPr>
        <w:spacing w:before="120"/>
        <w:jc w:val="both"/>
        <w:rPr>
          <w:rFonts w:ascii="Arial" w:hAnsi="Arial" w:cs="Arial"/>
          <w:sz w:val="24"/>
          <w:szCs w:val="24"/>
        </w:rPr>
      </w:pPr>
    </w:p>
    <w:p w14:paraId="0B505B97" w14:textId="77777777" w:rsidR="00450885" w:rsidRPr="00282CED" w:rsidRDefault="00450885" w:rsidP="00450885">
      <w:pPr>
        <w:ind w:left="5104" w:firstLine="708"/>
        <w:jc w:val="both"/>
        <w:rPr>
          <w:rFonts w:ascii="Arial" w:hAnsi="Arial" w:cs="Arial"/>
          <w:sz w:val="24"/>
          <w:szCs w:val="24"/>
        </w:rPr>
      </w:pPr>
      <w:r w:rsidRPr="00282CED">
        <w:rPr>
          <w:rFonts w:ascii="Arial" w:hAnsi="Arial" w:cs="Arial"/>
          <w:sz w:val="24"/>
          <w:szCs w:val="24"/>
        </w:rPr>
        <w:t>……………………………</w:t>
      </w:r>
    </w:p>
    <w:p w14:paraId="0B505B98" w14:textId="1C24FF22" w:rsidR="00450885" w:rsidRPr="00282CED" w:rsidRDefault="00780915" w:rsidP="00780915">
      <w:pPr>
        <w:ind w:left="4248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6C56AA" w:rsidRPr="00282CED">
        <w:rPr>
          <w:rFonts w:ascii="Arial" w:hAnsi="Arial" w:cs="Arial"/>
          <w:sz w:val="24"/>
          <w:szCs w:val="24"/>
        </w:rPr>
        <w:t>J</w:t>
      </w:r>
      <w:r w:rsidR="00450885" w:rsidRPr="00282CED">
        <w:rPr>
          <w:rFonts w:ascii="Arial" w:hAnsi="Arial" w:cs="Arial"/>
          <w:sz w:val="24"/>
          <w:szCs w:val="24"/>
        </w:rPr>
        <w:t>méno</w:t>
      </w:r>
      <w:r w:rsidR="006C56AA" w:rsidRPr="00282CED">
        <w:rPr>
          <w:rFonts w:ascii="Arial" w:hAnsi="Arial" w:cs="Arial"/>
          <w:sz w:val="24"/>
          <w:szCs w:val="24"/>
        </w:rPr>
        <w:t>, příjmení</w:t>
      </w:r>
      <w:r>
        <w:rPr>
          <w:rFonts w:ascii="Arial" w:hAnsi="Arial" w:cs="Arial"/>
          <w:sz w:val="24"/>
          <w:szCs w:val="24"/>
        </w:rPr>
        <w:t>, funkce</w:t>
      </w:r>
      <w:r w:rsidR="00450885" w:rsidRPr="00282CED">
        <w:rPr>
          <w:rFonts w:ascii="Arial" w:hAnsi="Arial" w:cs="Arial"/>
          <w:sz w:val="24"/>
          <w:szCs w:val="24"/>
        </w:rPr>
        <w:t xml:space="preserve"> a podpis</w:t>
      </w:r>
    </w:p>
    <w:p w14:paraId="0B505B9F" w14:textId="2014B643" w:rsidR="00450885" w:rsidRPr="00282CED" w:rsidRDefault="00450885" w:rsidP="00C40847">
      <w:pPr>
        <w:tabs>
          <w:tab w:val="center" w:pos="7088"/>
        </w:tabs>
        <w:rPr>
          <w:sz w:val="24"/>
          <w:szCs w:val="24"/>
        </w:rPr>
      </w:pPr>
      <w:r w:rsidRPr="00282CED">
        <w:rPr>
          <w:rFonts w:ascii="Arial" w:hAnsi="Arial" w:cs="Arial"/>
          <w:sz w:val="24"/>
          <w:szCs w:val="24"/>
        </w:rPr>
        <w:tab/>
        <w:t xml:space="preserve">oprávněného zástupce </w:t>
      </w:r>
      <w:r w:rsidR="006C56AA" w:rsidRPr="00282CED">
        <w:rPr>
          <w:rFonts w:ascii="Arial" w:hAnsi="Arial" w:cs="Arial"/>
          <w:sz w:val="24"/>
          <w:szCs w:val="24"/>
        </w:rPr>
        <w:t>účastníka</w:t>
      </w:r>
    </w:p>
    <w:sectPr w:rsidR="00450885" w:rsidRPr="00282CED" w:rsidSect="0018268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3D41A7" w14:textId="77777777" w:rsidR="001F35F4" w:rsidRDefault="001F35F4" w:rsidP="00740BFA">
      <w:r>
        <w:separator/>
      </w:r>
    </w:p>
  </w:endnote>
  <w:endnote w:type="continuationSeparator" w:id="0">
    <w:p w14:paraId="2AFF1209" w14:textId="77777777" w:rsidR="001F35F4" w:rsidRDefault="001F35F4" w:rsidP="00740B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743329" w14:textId="77777777" w:rsidR="001216B0" w:rsidRDefault="001216B0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DD4388" w14:textId="77777777" w:rsidR="001216B0" w:rsidRDefault="001216B0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1145ED" w14:textId="77777777" w:rsidR="001216B0" w:rsidRDefault="001216B0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C3E44E" w14:textId="77777777" w:rsidR="001F35F4" w:rsidRDefault="001F35F4" w:rsidP="00740BFA">
      <w:r>
        <w:separator/>
      </w:r>
    </w:p>
  </w:footnote>
  <w:footnote w:type="continuationSeparator" w:id="0">
    <w:p w14:paraId="77CD98E1" w14:textId="77777777" w:rsidR="001F35F4" w:rsidRDefault="001F35F4" w:rsidP="00740B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9CAEA8" w14:textId="77777777" w:rsidR="001216B0" w:rsidRDefault="001216B0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B35C54" w14:textId="485A50F8" w:rsidR="00854101" w:rsidRDefault="001216B0">
    <w:pPr>
      <w:pStyle w:val="Zhlav"/>
    </w:pPr>
    <w:r>
      <w:rPr>
        <w:noProof/>
      </w:rPr>
      <w:drawing>
        <wp:inline distT="0" distB="0" distL="0" distR="0" wp14:anchorId="4BE11A14" wp14:editId="2CAD2F68">
          <wp:extent cx="5760720" cy="675640"/>
          <wp:effectExtent l="0" t="0" r="0" b="0"/>
          <wp:docPr id="405691251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75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7FE808" w14:textId="77777777" w:rsidR="001216B0" w:rsidRDefault="001216B0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5A4D4A"/>
    <w:multiLevelType w:val="hybridMultilevel"/>
    <w:tmpl w:val="1B086E06"/>
    <w:lvl w:ilvl="0" w:tplc="A768D4CA">
      <w:numFmt w:val="bullet"/>
      <w:lvlText w:val="-"/>
      <w:lvlJc w:val="left"/>
      <w:pPr>
        <w:ind w:left="360" w:hanging="360"/>
      </w:pPr>
      <w:rPr>
        <w:rFonts w:ascii="Courier New" w:eastAsia="Courier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9566697"/>
    <w:multiLevelType w:val="hybridMultilevel"/>
    <w:tmpl w:val="C9EA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7143725">
    <w:abstractNumId w:val="0"/>
  </w:num>
  <w:num w:numId="2" w16cid:durableId="8110176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885"/>
    <w:rsid w:val="00001B3F"/>
    <w:rsid w:val="00017D10"/>
    <w:rsid w:val="00020800"/>
    <w:rsid w:val="00035E5E"/>
    <w:rsid w:val="00052FCF"/>
    <w:rsid w:val="00074E78"/>
    <w:rsid w:val="000A42EA"/>
    <w:rsid w:val="000A7C91"/>
    <w:rsid w:val="000D73BF"/>
    <w:rsid w:val="000E7C84"/>
    <w:rsid w:val="00101BF8"/>
    <w:rsid w:val="001057B2"/>
    <w:rsid w:val="001216B0"/>
    <w:rsid w:val="00126012"/>
    <w:rsid w:val="00140C77"/>
    <w:rsid w:val="0014282A"/>
    <w:rsid w:val="00182685"/>
    <w:rsid w:val="001908DC"/>
    <w:rsid w:val="00190EE7"/>
    <w:rsid w:val="001966B0"/>
    <w:rsid w:val="001C12D6"/>
    <w:rsid w:val="001F35F4"/>
    <w:rsid w:val="00214D36"/>
    <w:rsid w:val="002324C3"/>
    <w:rsid w:val="00251D01"/>
    <w:rsid w:val="00255124"/>
    <w:rsid w:val="00282CED"/>
    <w:rsid w:val="00292C57"/>
    <w:rsid w:val="002C0F03"/>
    <w:rsid w:val="002F2CA7"/>
    <w:rsid w:val="002F5EAA"/>
    <w:rsid w:val="003023F5"/>
    <w:rsid w:val="003423E1"/>
    <w:rsid w:val="003911B4"/>
    <w:rsid w:val="003C5DDB"/>
    <w:rsid w:val="00404ED5"/>
    <w:rsid w:val="004155A8"/>
    <w:rsid w:val="004366C0"/>
    <w:rsid w:val="00445C48"/>
    <w:rsid w:val="00450885"/>
    <w:rsid w:val="00471708"/>
    <w:rsid w:val="00474F20"/>
    <w:rsid w:val="00474F60"/>
    <w:rsid w:val="00477275"/>
    <w:rsid w:val="004A47DF"/>
    <w:rsid w:val="004C6D74"/>
    <w:rsid w:val="004D2586"/>
    <w:rsid w:val="004D4CDB"/>
    <w:rsid w:val="004F5BFD"/>
    <w:rsid w:val="00507E63"/>
    <w:rsid w:val="00522B98"/>
    <w:rsid w:val="00535DAD"/>
    <w:rsid w:val="00575110"/>
    <w:rsid w:val="005B0895"/>
    <w:rsid w:val="005C10EA"/>
    <w:rsid w:val="005D0786"/>
    <w:rsid w:val="005D5206"/>
    <w:rsid w:val="005E7CBC"/>
    <w:rsid w:val="00605F17"/>
    <w:rsid w:val="00624329"/>
    <w:rsid w:val="00650686"/>
    <w:rsid w:val="006848E7"/>
    <w:rsid w:val="006B2303"/>
    <w:rsid w:val="006C56AA"/>
    <w:rsid w:val="006E7EF4"/>
    <w:rsid w:val="0070346A"/>
    <w:rsid w:val="00703D41"/>
    <w:rsid w:val="00740BFA"/>
    <w:rsid w:val="0076149E"/>
    <w:rsid w:val="0077549F"/>
    <w:rsid w:val="00780915"/>
    <w:rsid w:val="007953F5"/>
    <w:rsid w:val="007B1961"/>
    <w:rsid w:val="007D72C3"/>
    <w:rsid w:val="0081636C"/>
    <w:rsid w:val="00826ECA"/>
    <w:rsid w:val="00854101"/>
    <w:rsid w:val="00882743"/>
    <w:rsid w:val="008A7AA9"/>
    <w:rsid w:val="008B5145"/>
    <w:rsid w:val="008B62D7"/>
    <w:rsid w:val="008C594C"/>
    <w:rsid w:val="008E0A5D"/>
    <w:rsid w:val="008E3D05"/>
    <w:rsid w:val="008E68C5"/>
    <w:rsid w:val="00922003"/>
    <w:rsid w:val="00934B55"/>
    <w:rsid w:val="00941D87"/>
    <w:rsid w:val="00944C86"/>
    <w:rsid w:val="00966AC1"/>
    <w:rsid w:val="00992335"/>
    <w:rsid w:val="009D32EE"/>
    <w:rsid w:val="009D47C9"/>
    <w:rsid w:val="009E5185"/>
    <w:rsid w:val="00A0117A"/>
    <w:rsid w:val="00A12342"/>
    <w:rsid w:val="00AA5DA3"/>
    <w:rsid w:val="00B24ADC"/>
    <w:rsid w:val="00B51559"/>
    <w:rsid w:val="00B65E44"/>
    <w:rsid w:val="00B85774"/>
    <w:rsid w:val="00BF4D2D"/>
    <w:rsid w:val="00C1201F"/>
    <w:rsid w:val="00C37815"/>
    <w:rsid w:val="00C40847"/>
    <w:rsid w:val="00C54771"/>
    <w:rsid w:val="00C73AE4"/>
    <w:rsid w:val="00C811D6"/>
    <w:rsid w:val="00C84DD2"/>
    <w:rsid w:val="00CF2CC1"/>
    <w:rsid w:val="00D610FA"/>
    <w:rsid w:val="00D85CA5"/>
    <w:rsid w:val="00D958DC"/>
    <w:rsid w:val="00DB48F5"/>
    <w:rsid w:val="00DB5956"/>
    <w:rsid w:val="00DC6F77"/>
    <w:rsid w:val="00DE4192"/>
    <w:rsid w:val="00DE44F9"/>
    <w:rsid w:val="00E34FBD"/>
    <w:rsid w:val="00E43A40"/>
    <w:rsid w:val="00E605C3"/>
    <w:rsid w:val="00E623FD"/>
    <w:rsid w:val="00E97617"/>
    <w:rsid w:val="00EB1BE2"/>
    <w:rsid w:val="00F02AAA"/>
    <w:rsid w:val="00F83E57"/>
    <w:rsid w:val="00FA6681"/>
    <w:rsid w:val="00FC4BAE"/>
    <w:rsid w:val="00FF6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505B80"/>
  <w15:docId w15:val="{6A688609-C436-4070-81FB-33607FFDD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450885"/>
    <w:pPr>
      <w:autoSpaceDE w:val="0"/>
      <w:autoSpaceDN w:val="0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rsid w:val="00450885"/>
    <w:pPr>
      <w:spacing w:before="240" w:after="60"/>
      <w:jc w:val="center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Default">
    <w:name w:val="Default"/>
    <w:link w:val="DefaultChar"/>
    <w:rsid w:val="00450885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character" w:customStyle="1" w:styleId="DefaultChar">
    <w:name w:val="Default Char"/>
    <w:link w:val="Default"/>
    <w:rsid w:val="00450885"/>
    <w:rPr>
      <w:color w:val="000000"/>
      <w:sz w:val="24"/>
      <w:szCs w:val="24"/>
      <w:lang w:val="cs-CZ" w:eastAsia="en-US" w:bidi="ar-SA"/>
    </w:rPr>
  </w:style>
  <w:style w:type="paragraph" w:customStyle="1" w:styleId="Normln1">
    <w:name w:val="Normální1"/>
    <w:rsid w:val="006E7EF4"/>
    <w:pPr>
      <w:suppressAutoHyphens/>
      <w:spacing w:after="200" w:line="252" w:lineRule="auto"/>
      <w:textAlignment w:val="baseline"/>
    </w:pPr>
    <w:rPr>
      <w:rFonts w:ascii="Cambria" w:hAnsi="Cambria" w:cs="Cambria"/>
      <w:sz w:val="22"/>
      <w:szCs w:val="22"/>
      <w:lang w:val="en-US" w:eastAsia="zh-CN" w:bidi="en-US"/>
    </w:rPr>
  </w:style>
  <w:style w:type="paragraph" w:styleId="Zhlav">
    <w:name w:val="header"/>
    <w:basedOn w:val="Normln"/>
    <w:link w:val="ZhlavChar"/>
    <w:uiPriority w:val="99"/>
    <w:rsid w:val="00740BF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40BFA"/>
  </w:style>
  <w:style w:type="paragraph" w:styleId="Zpat">
    <w:name w:val="footer"/>
    <w:basedOn w:val="Normln"/>
    <w:link w:val="ZpatChar"/>
    <w:rsid w:val="00740BF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740BFA"/>
  </w:style>
  <w:style w:type="paragraph" w:styleId="Textbubliny">
    <w:name w:val="Balloon Text"/>
    <w:basedOn w:val="Normln"/>
    <w:link w:val="TextbublinyChar"/>
    <w:rsid w:val="00740BF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740BFA"/>
    <w:rPr>
      <w:rFonts w:ascii="Tahoma" w:hAnsi="Tahoma" w:cs="Tahoma"/>
      <w:sz w:val="16"/>
      <w:szCs w:val="16"/>
    </w:rPr>
  </w:style>
  <w:style w:type="paragraph" w:styleId="Odstavecseseznamem">
    <w:name w:val="List Paragraph"/>
    <w:aliases w:val="Nad,List Paragraph,Odstavec_muj,Odstavec cíl se seznamem,Odstavec se seznamem5,Bullet Number,Conclusion de partie,A-Odrážky1,_Odstavec se seznamem,Odstavec_muj1,Odstavec_muj2,Odstavec_muj3,Nad1,Odstavec_muj4,Nad2,List Paragraph2"/>
    <w:basedOn w:val="Normln"/>
    <w:link w:val="OdstavecseseznamemChar"/>
    <w:uiPriority w:val="34"/>
    <w:qFormat/>
    <w:rsid w:val="003C5DDB"/>
    <w:pPr>
      <w:ind w:left="720"/>
      <w:contextualSpacing/>
    </w:pPr>
  </w:style>
  <w:style w:type="character" w:customStyle="1" w:styleId="OdstavecseseznamemChar">
    <w:name w:val="Odstavec se seznamem Char"/>
    <w:aliases w:val="Nad Char,List Paragraph Char,Odstavec_muj Char,Odstavec cíl se seznamem Char,Odstavec se seznamem5 Char,Bullet Number Char,Conclusion de partie Char,A-Odrážky1 Char,_Odstavec se seznamem Char,Odstavec_muj1 Char,Nad1 Char"/>
    <w:link w:val="Odstavecseseznamem"/>
    <w:uiPriority w:val="34"/>
    <w:qFormat/>
    <w:locked/>
    <w:rsid w:val="00E34F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00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331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Příloha č</vt:lpstr>
    </vt:vector>
  </TitlesOfParts>
  <Company>MMZ</Company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Příloha č</dc:title>
  <dc:creator>Čevíková</dc:creator>
  <cp:lastModifiedBy>Magdalena Chmelařová</cp:lastModifiedBy>
  <cp:revision>5</cp:revision>
  <dcterms:created xsi:type="dcterms:W3CDTF">2024-04-12T07:15:00Z</dcterms:created>
  <dcterms:modified xsi:type="dcterms:W3CDTF">2024-09-13T05:50:00Z</dcterms:modified>
</cp:coreProperties>
</file>